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9E6CD" w14:textId="6DDF5133" w:rsidR="00926978" w:rsidRPr="000246A0" w:rsidRDefault="00926978" w:rsidP="00926978">
      <w:pPr>
        <w:pStyle w:val="3GPPHeader"/>
        <w:spacing w:after="60"/>
        <w:rPr>
          <w:sz w:val="32"/>
          <w:szCs w:val="32"/>
        </w:rPr>
      </w:pPr>
      <w:r w:rsidRPr="000246A0">
        <w:t>3GPP TSG-RAN WG1 Meeting #10</w:t>
      </w:r>
      <w:r w:rsidR="008F3454" w:rsidRPr="008F3454">
        <w:t>8-e</w:t>
      </w:r>
      <w:r w:rsidRPr="000246A0">
        <w:tab/>
      </w:r>
      <w:proofErr w:type="spellStart"/>
      <w:r w:rsidRPr="000246A0">
        <w:rPr>
          <w:sz w:val="32"/>
          <w:szCs w:val="32"/>
        </w:rPr>
        <w:t>Tdoc</w:t>
      </w:r>
      <w:proofErr w:type="spellEnd"/>
      <w:r w:rsidRPr="000246A0">
        <w:rPr>
          <w:sz w:val="32"/>
          <w:szCs w:val="32"/>
        </w:rPr>
        <w:t xml:space="preserve"> R1-</w:t>
      </w:r>
      <w:r w:rsidR="00EE323B" w:rsidRPr="008F3454">
        <w:rPr>
          <w:sz w:val="32"/>
          <w:szCs w:val="32"/>
        </w:rPr>
        <w:t>220100</w:t>
      </w:r>
      <w:r w:rsidR="00EE323B">
        <w:rPr>
          <w:sz w:val="32"/>
          <w:szCs w:val="32"/>
        </w:rPr>
        <w:t>3</w:t>
      </w:r>
    </w:p>
    <w:p w14:paraId="26A81A2B" w14:textId="76D3A0FA" w:rsidR="00926978" w:rsidRPr="000246A0" w:rsidRDefault="00926978" w:rsidP="00926978">
      <w:pPr>
        <w:pStyle w:val="3GPPHeader"/>
      </w:pPr>
      <w:r w:rsidRPr="000246A0">
        <w:t xml:space="preserve">e-Meeting, </w:t>
      </w:r>
      <w:r w:rsidR="008F3454" w:rsidRPr="008F3454">
        <w:rPr>
          <w:bCs/>
        </w:rPr>
        <w:t>February 21</w:t>
      </w:r>
      <w:r w:rsidR="008F3454" w:rsidRPr="008F3454">
        <w:rPr>
          <w:bCs/>
          <w:vertAlign w:val="superscript"/>
        </w:rPr>
        <w:t>st</w:t>
      </w:r>
      <w:r w:rsidR="008F3454" w:rsidRPr="008F3454">
        <w:rPr>
          <w:bCs/>
        </w:rPr>
        <w:t xml:space="preserve"> – March 3</w:t>
      </w:r>
      <w:r w:rsidR="008F3454" w:rsidRPr="008F3454">
        <w:rPr>
          <w:bCs/>
          <w:vertAlign w:val="superscript"/>
        </w:rPr>
        <w:t>rd</w:t>
      </w:r>
      <w:r w:rsidR="00922BDF" w:rsidRPr="000246A0">
        <w:t>, 2022</w:t>
      </w:r>
    </w:p>
    <w:p w14:paraId="363950DD" w14:textId="5BA4B4C5" w:rsidR="00E90E49" w:rsidRPr="000246A0" w:rsidRDefault="00E90E49" w:rsidP="00311702">
      <w:pPr>
        <w:pStyle w:val="3GPPHeader"/>
        <w:rPr>
          <w:sz w:val="22"/>
        </w:rPr>
      </w:pPr>
      <w:r w:rsidRPr="000246A0">
        <w:rPr>
          <w:sz w:val="22"/>
        </w:rPr>
        <w:t>Agenda Item:</w:t>
      </w:r>
      <w:r w:rsidRPr="000246A0">
        <w:rPr>
          <w:sz w:val="22"/>
        </w:rPr>
        <w:tab/>
      </w:r>
      <w:r w:rsidR="00B41087" w:rsidRPr="000246A0">
        <w:rPr>
          <w:sz w:val="22"/>
        </w:rPr>
        <w:t>8</w:t>
      </w:r>
      <w:r w:rsidR="00C552E0" w:rsidRPr="000246A0">
        <w:rPr>
          <w:sz w:val="22"/>
        </w:rPr>
        <w:t>.</w:t>
      </w:r>
      <w:r w:rsidR="00B41087" w:rsidRPr="000246A0">
        <w:rPr>
          <w:sz w:val="22"/>
        </w:rPr>
        <w:t>3</w:t>
      </w:r>
      <w:r w:rsidR="00C552E0" w:rsidRPr="000246A0">
        <w:rPr>
          <w:sz w:val="22"/>
        </w:rPr>
        <w:t>.</w:t>
      </w:r>
      <w:r w:rsidR="00F04895" w:rsidRPr="000246A0">
        <w:rPr>
          <w:sz w:val="22"/>
        </w:rPr>
        <w:t>3</w:t>
      </w:r>
    </w:p>
    <w:p w14:paraId="4FDFFA56" w14:textId="77777777" w:rsidR="00E90E49" w:rsidRPr="000246A0" w:rsidRDefault="003D3C45" w:rsidP="00F64C2B">
      <w:pPr>
        <w:pStyle w:val="3GPPHeader"/>
        <w:rPr>
          <w:sz w:val="22"/>
        </w:rPr>
      </w:pPr>
      <w:r w:rsidRPr="000246A0">
        <w:rPr>
          <w:sz w:val="22"/>
        </w:rPr>
        <w:t>Source:</w:t>
      </w:r>
      <w:r w:rsidR="00E90E49" w:rsidRPr="000246A0">
        <w:rPr>
          <w:sz w:val="22"/>
        </w:rPr>
        <w:tab/>
      </w:r>
      <w:r w:rsidR="00F64C2B" w:rsidRPr="000246A0">
        <w:rPr>
          <w:sz w:val="22"/>
        </w:rPr>
        <w:t>Ericsson</w:t>
      </w:r>
    </w:p>
    <w:p w14:paraId="5E939D17" w14:textId="2800F97C" w:rsidR="00E90E49" w:rsidRPr="000246A0" w:rsidRDefault="003D3C45" w:rsidP="00311702">
      <w:pPr>
        <w:pStyle w:val="3GPPHeader"/>
        <w:rPr>
          <w:sz w:val="22"/>
        </w:rPr>
      </w:pPr>
      <w:r w:rsidRPr="000246A0">
        <w:rPr>
          <w:sz w:val="22"/>
        </w:rPr>
        <w:t>Title:</w:t>
      </w:r>
      <w:r w:rsidR="00E90E49" w:rsidRPr="000246A0">
        <w:rPr>
          <w:sz w:val="22"/>
        </w:rPr>
        <w:tab/>
      </w:r>
      <w:r w:rsidR="00B41087" w:rsidRPr="000246A0">
        <w:rPr>
          <w:sz w:val="22"/>
        </w:rPr>
        <w:t xml:space="preserve">Intra-UE Multiplexing/Prioritization Enhancements for </w:t>
      </w:r>
      <w:proofErr w:type="spellStart"/>
      <w:r w:rsidR="00B41087" w:rsidRPr="000246A0">
        <w:rPr>
          <w:sz w:val="22"/>
        </w:rPr>
        <w:t>IIoT</w:t>
      </w:r>
      <w:proofErr w:type="spellEnd"/>
      <w:r w:rsidR="00B41087" w:rsidRPr="000246A0">
        <w:rPr>
          <w:sz w:val="22"/>
        </w:rPr>
        <w:t>/URLLC</w:t>
      </w:r>
    </w:p>
    <w:p w14:paraId="3F6CBEEB" w14:textId="58D2C097" w:rsidR="00E90E49" w:rsidRPr="000246A0" w:rsidRDefault="00E90E49" w:rsidP="00480704">
      <w:pPr>
        <w:pStyle w:val="3GPPHeader"/>
      </w:pPr>
      <w:r w:rsidRPr="000246A0">
        <w:rPr>
          <w:sz w:val="22"/>
        </w:rPr>
        <w:t>Document for:</w:t>
      </w:r>
      <w:r w:rsidRPr="000246A0">
        <w:rPr>
          <w:sz w:val="22"/>
        </w:rPr>
        <w:tab/>
        <w:t>Discussion, Decision</w:t>
      </w:r>
    </w:p>
    <w:p w14:paraId="49E504ED" w14:textId="77777777" w:rsidR="00E90E49" w:rsidRPr="00D669AD" w:rsidRDefault="00230D18" w:rsidP="00CE0424">
      <w:pPr>
        <w:pStyle w:val="Heading1"/>
      </w:pPr>
      <w:r w:rsidRPr="00D669AD">
        <w:t>1</w:t>
      </w:r>
      <w:r w:rsidRPr="00D669AD">
        <w:tab/>
      </w:r>
      <w:r w:rsidR="00E90E49" w:rsidRPr="00D669AD">
        <w:t>Introduction</w:t>
      </w:r>
    </w:p>
    <w:p w14:paraId="251215DE" w14:textId="651B32DA" w:rsidR="00B6025E" w:rsidRPr="000246A0" w:rsidRDefault="00B6025E" w:rsidP="00EA4ABB">
      <w:r w:rsidRPr="000246A0">
        <w:t xml:space="preserve">In RAN#86, the work item on Enhanced Industrial Internet of Things (IoT) and ultra-reliable and low latency communication (URLLC) support for NR was approved </w:t>
      </w:r>
      <w:r w:rsidRPr="00D669AD">
        <w:fldChar w:fldCharType="begin"/>
      </w:r>
      <w:r w:rsidRPr="000246A0">
        <w:instrText xml:space="preserve"> REF _Ref47515547 \r \h </w:instrText>
      </w:r>
      <w:r w:rsidR="00E72A58" w:rsidRPr="000246A0">
        <w:instrText xml:space="preserve"> \* MERGEFORMAT </w:instrText>
      </w:r>
      <w:r w:rsidRPr="00D669AD">
        <w:fldChar w:fldCharType="separate"/>
      </w:r>
      <w:r w:rsidR="00AF5A98">
        <w:t>[1]</w:t>
      </w:r>
      <w:r w:rsidRPr="00D669AD">
        <w:fldChar w:fldCharType="end"/>
      </w:r>
      <w:r w:rsidRPr="000246A0">
        <w:t xml:space="preserve">. Further, the WID was revised in RAN#88e, where the updated WID </w:t>
      </w:r>
      <w:r w:rsidRPr="00D669AD">
        <w:fldChar w:fldCharType="begin"/>
      </w:r>
      <w:r w:rsidRPr="000246A0">
        <w:instrText xml:space="preserve"> REF _Ref47515553 \r \h </w:instrText>
      </w:r>
      <w:r w:rsidR="00E72A58" w:rsidRPr="000246A0">
        <w:instrText xml:space="preserve"> \* MERGEFORMAT </w:instrText>
      </w:r>
      <w:r w:rsidRPr="00D669AD">
        <w:fldChar w:fldCharType="separate"/>
      </w:r>
      <w:r w:rsidR="00AF5A98">
        <w:t>[2]</w:t>
      </w:r>
      <w:r w:rsidRPr="00D669AD">
        <w:fldChar w:fldCharType="end"/>
      </w:r>
      <w:r w:rsidRPr="000246A0">
        <w:t xml:space="preserve"> includes the following objective: </w:t>
      </w:r>
    </w:p>
    <w:p w14:paraId="41DDAF3A" w14:textId="77777777" w:rsidR="00B6025E" w:rsidRPr="000246A0" w:rsidRDefault="00B6025E" w:rsidP="00EA4ABB">
      <w:r w:rsidRPr="000246A0">
        <w:t>Intra-UE multiplexing and prioritization of traffic with different priority based on work done in Rel.16 [RAN1]:</w:t>
      </w:r>
    </w:p>
    <w:p w14:paraId="4017C34A" w14:textId="77777777" w:rsidR="00EA4ABB" w:rsidRDefault="00B6025E" w:rsidP="00EA4ABB">
      <w:pPr>
        <w:pStyle w:val="ListParagraph"/>
        <w:numPr>
          <w:ilvl w:val="0"/>
          <w:numId w:val="40"/>
        </w:numPr>
      </w:pPr>
      <w:r w:rsidRPr="000246A0">
        <w:t xml:space="preserve">Specify multiplexing </w:t>
      </w:r>
      <w:r w:rsidR="00A40246" w:rsidRPr="000246A0">
        <w:t>behavior</w:t>
      </w:r>
      <w:r w:rsidRPr="000246A0">
        <w:t xml:space="preserve"> among HARQ-ACK/SR/CSI and PUSCH for traffic with different priorities, including the cases with UCI on PUCCH and UCI on PUSCH. </w:t>
      </w:r>
    </w:p>
    <w:p w14:paraId="4172A50B" w14:textId="16AE8457" w:rsidR="00B6025E" w:rsidRPr="000246A0" w:rsidRDefault="00B6025E" w:rsidP="00EA4ABB">
      <w:pPr>
        <w:pStyle w:val="ListParagraph"/>
        <w:numPr>
          <w:ilvl w:val="0"/>
          <w:numId w:val="40"/>
        </w:numPr>
      </w:pPr>
      <w:r w:rsidRPr="000246A0">
        <w:t xml:space="preserve">Specify PHY prioritization of overlapping dynamic grant PUSCH and configured grant PUSCH of different PHY priorities on a BWP of a serving cell including the related cancelation </w:t>
      </w:r>
      <w:r w:rsidR="00A40246" w:rsidRPr="000246A0">
        <w:t>behavior</w:t>
      </w:r>
      <w:r w:rsidRPr="000246A0">
        <w:t xml:space="preserve"> for the PUSCH of lower PHY priority, taking the solution developed during Rel.16 as the baseline </w:t>
      </w:r>
    </w:p>
    <w:p w14:paraId="1F2B1C02" w14:textId="77777777" w:rsidR="00EA5F42" w:rsidRDefault="00EA5F42" w:rsidP="00EA4ABB"/>
    <w:p w14:paraId="71820BAA" w14:textId="4A55B346" w:rsidR="00A21F3F" w:rsidRDefault="00B6025E" w:rsidP="00EA4ABB">
      <w:r w:rsidRPr="000246A0">
        <w:t xml:space="preserve">In the following, we discuss our view on the </w:t>
      </w:r>
      <w:r w:rsidR="00570E3D" w:rsidRPr="000246A0">
        <w:t>remaining issues of</w:t>
      </w:r>
      <w:r w:rsidRPr="000246A0">
        <w:t xml:space="preserve"> intra-UE multiplexing and prioritizations.</w:t>
      </w:r>
    </w:p>
    <w:p w14:paraId="4103B6F3" w14:textId="78445A20" w:rsidR="004000E8" w:rsidRPr="00D669AD" w:rsidRDefault="00230D18" w:rsidP="00CE0424">
      <w:pPr>
        <w:pStyle w:val="Heading1"/>
        <w:rPr>
          <w:rFonts w:eastAsia="Batang"/>
          <w:szCs w:val="32"/>
          <w:lang w:val="en-US" w:eastAsia="ko-KR"/>
        </w:rPr>
      </w:pPr>
      <w:bookmarkStart w:id="0" w:name="_Ref178064866"/>
      <w:r w:rsidRPr="00D669AD">
        <w:t>2</w:t>
      </w:r>
      <w:r w:rsidRPr="00D669AD">
        <w:tab/>
      </w:r>
      <w:bookmarkEnd w:id="0"/>
      <w:r w:rsidR="000E3F11" w:rsidRPr="00D669AD">
        <w:rPr>
          <w:rFonts w:eastAsia="Batang"/>
          <w:szCs w:val="32"/>
          <w:lang w:val="en-US" w:eastAsia="ko-KR"/>
        </w:rPr>
        <w:t>D</w:t>
      </w:r>
      <w:r w:rsidR="0041427F" w:rsidRPr="00D669AD">
        <w:rPr>
          <w:rFonts w:eastAsia="Batang"/>
          <w:szCs w:val="32"/>
          <w:lang w:val="en-US" w:eastAsia="ko-KR"/>
        </w:rPr>
        <w:t>iscussion</w:t>
      </w:r>
    </w:p>
    <w:p w14:paraId="01A70BCA" w14:textId="434A97A6" w:rsidR="00554936" w:rsidRDefault="00554936" w:rsidP="00554936">
      <w:pPr>
        <w:pStyle w:val="Heading2"/>
      </w:pPr>
      <w:r w:rsidRPr="00D669AD">
        <w:t xml:space="preserve">2.1 </w:t>
      </w:r>
      <w:r w:rsidR="00E94A17" w:rsidRPr="00D669AD">
        <w:t xml:space="preserve">Procedure </w:t>
      </w:r>
      <w:r w:rsidR="00C77B86">
        <w:t xml:space="preserve">and timeline </w:t>
      </w:r>
      <w:r w:rsidR="00E94A17" w:rsidRPr="00D669AD">
        <w:t xml:space="preserve">for </w:t>
      </w:r>
      <w:r w:rsidRPr="00D669AD">
        <w:t>Intra-UE multiplexing</w:t>
      </w:r>
      <w:r w:rsidR="008D10BD" w:rsidRPr="00D669AD">
        <w:t>/prioritization</w:t>
      </w:r>
    </w:p>
    <w:p w14:paraId="1FA89AD7" w14:textId="2A60B1A1" w:rsidR="00DA13F5" w:rsidRDefault="00DA13F5" w:rsidP="00DA13F5">
      <w:pPr>
        <w:rPr>
          <w:lang w:eastAsia="ja-JP"/>
        </w:rPr>
      </w:pPr>
      <w:r>
        <w:rPr>
          <w:lang w:eastAsia="ja-JP"/>
        </w:rPr>
        <w:t>In RAN1#107bis-e the following agreement</w:t>
      </w:r>
      <w:r w:rsidR="00867A3C">
        <w:rPr>
          <w:lang w:eastAsia="ja-JP"/>
        </w:rPr>
        <w:t>s and working assumption</w:t>
      </w:r>
      <w:r>
        <w:rPr>
          <w:lang w:eastAsia="ja-JP"/>
        </w:rPr>
        <w:t xml:space="preserve"> w</w:t>
      </w:r>
      <w:r w:rsidR="00867A3C">
        <w:rPr>
          <w:lang w:eastAsia="ja-JP"/>
        </w:rPr>
        <w:t>ere</w:t>
      </w:r>
      <w:r>
        <w:rPr>
          <w:lang w:eastAsia="ja-JP"/>
        </w:rPr>
        <w:t xml:space="preserve"> made</w:t>
      </w:r>
    </w:p>
    <w:tbl>
      <w:tblPr>
        <w:tblStyle w:val="TableGrid"/>
        <w:tblW w:w="0" w:type="auto"/>
        <w:tblLook w:val="04A0" w:firstRow="1" w:lastRow="0" w:firstColumn="1" w:lastColumn="0" w:noHBand="0" w:noVBand="1"/>
      </w:tblPr>
      <w:tblGrid>
        <w:gridCol w:w="9629"/>
      </w:tblGrid>
      <w:tr w:rsidR="00DA13F5" w14:paraId="5E12BDFE" w14:textId="77777777" w:rsidTr="00DA13F5">
        <w:tc>
          <w:tcPr>
            <w:tcW w:w="9629" w:type="dxa"/>
          </w:tcPr>
          <w:p w14:paraId="100F9583" w14:textId="77777777" w:rsidR="00DA13F5" w:rsidRPr="0034155B" w:rsidRDefault="00DA13F5" w:rsidP="00DA13F5">
            <w:pPr>
              <w:spacing w:after="0"/>
              <w:rPr>
                <w:rFonts w:ascii="Times" w:eastAsia="Batang" w:hAnsi="Times"/>
                <w:b/>
                <w:highlight w:val="green"/>
                <w:lang w:eastAsia="x-none"/>
              </w:rPr>
            </w:pPr>
            <w:r w:rsidRPr="0034155B">
              <w:rPr>
                <w:rFonts w:ascii="Times" w:eastAsia="Batang" w:hAnsi="Times"/>
                <w:b/>
                <w:highlight w:val="green"/>
                <w:lang w:eastAsia="x-none"/>
              </w:rPr>
              <w:t>Agreement</w:t>
            </w:r>
          </w:p>
          <w:p w14:paraId="40E78D12" w14:textId="77777777" w:rsidR="00DA13F5" w:rsidRPr="0034155B" w:rsidRDefault="00DA13F5" w:rsidP="00DA13F5">
            <w:pPr>
              <w:spacing w:after="0"/>
              <w:jc w:val="both"/>
              <w:rPr>
                <w:rFonts w:ascii="Times" w:eastAsia="Malgun Gothic" w:hAnsi="Times"/>
                <w:szCs w:val="24"/>
              </w:rPr>
            </w:pPr>
            <w:r w:rsidRPr="0034155B">
              <w:rPr>
                <w:rFonts w:ascii="Times" w:eastAsia="Malgun Gothic" w:hAnsi="Times" w:cs="Times" w:hint="eastAsia"/>
                <w:szCs w:val="24"/>
              </w:rPr>
              <w:t>For r</w:t>
            </w:r>
            <w:r w:rsidRPr="0034155B">
              <w:rPr>
                <w:rFonts w:ascii="Times" w:eastAsia="Batang" w:hAnsi="Times" w:cs="Times"/>
                <w:szCs w:val="24"/>
              </w:rPr>
              <w:t>esolv</w:t>
            </w:r>
            <w:r w:rsidRPr="0034155B">
              <w:rPr>
                <w:rFonts w:ascii="Times" w:eastAsia="Malgun Gothic" w:hAnsi="Times" w:cs="Times" w:hint="eastAsia"/>
                <w:szCs w:val="24"/>
              </w:rPr>
              <w:t>ing</w:t>
            </w:r>
            <w:r w:rsidRPr="0034155B">
              <w:rPr>
                <w:rFonts w:ascii="Times" w:eastAsia="Batang" w:hAnsi="Times" w:cs="Times"/>
                <w:szCs w:val="24"/>
              </w:rPr>
              <w:t xml:space="preserve"> collision </w:t>
            </w:r>
            <w:r w:rsidRPr="0034155B">
              <w:rPr>
                <w:rFonts w:ascii="Times" w:eastAsia="Malgun Gothic" w:hAnsi="Times" w:cs="Times" w:hint="eastAsia"/>
                <w:szCs w:val="24"/>
              </w:rPr>
              <w:t xml:space="preserve">of </w:t>
            </w:r>
            <w:r w:rsidRPr="0034155B">
              <w:rPr>
                <w:rFonts w:ascii="Times" w:eastAsia="Batang" w:hAnsi="Times" w:cs="Times"/>
                <w:szCs w:val="24"/>
              </w:rPr>
              <w:t>PUCCHs</w:t>
            </w:r>
            <w:r w:rsidRPr="0034155B">
              <w:rPr>
                <w:rFonts w:ascii="Times" w:eastAsia="Malgun Gothic" w:hAnsi="Times" w:cs="Times" w:hint="eastAsia"/>
                <w:szCs w:val="24"/>
              </w:rPr>
              <w:t xml:space="preserve"> of different priorities</w:t>
            </w:r>
            <w:r w:rsidRPr="0034155B">
              <w:rPr>
                <w:rFonts w:ascii="Times" w:eastAsia="Microsoft YaHei" w:hAnsi="Times" w:hint="eastAsia"/>
                <w:szCs w:val="24"/>
              </w:rPr>
              <w:t xml:space="preserve"> without repetition</w:t>
            </w:r>
            <w:r w:rsidRPr="0034155B">
              <w:rPr>
                <w:rFonts w:ascii="Times" w:eastAsia="Microsoft YaHei" w:hAnsi="Times"/>
                <w:szCs w:val="24"/>
              </w:rPr>
              <w:t>s</w:t>
            </w:r>
            <w:r w:rsidRPr="0034155B">
              <w:rPr>
                <w:rFonts w:ascii="Times" w:eastAsia="Malgun Gothic" w:hAnsi="Times" w:cs="Times" w:hint="eastAsia"/>
                <w:szCs w:val="24"/>
              </w:rPr>
              <w:t xml:space="preserve"> </w:t>
            </w:r>
            <w:r w:rsidRPr="0034155B">
              <w:rPr>
                <w:rFonts w:ascii="Times" w:eastAsia="Microsoft YaHei" w:hAnsi="Times" w:hint="eastAsia"/>
                <w:szCs w:val="24"/>
              </w:rPr>
              <w:t>within a</w:t>
            </w:r>
            <w:r w:rsidRPr="0034155B">
              <w:rPr>
                <w:rFonts w:ascii="Times" w:eastAsia="Microsoft YaHei" w:hAnsi="Times"/>
                <w:szCs w:val="24"/>
              </w:rPr>
              <w:t xml:space="preserve"> </w:t>
            </w:r>
            <w:r w:rsidRPr="0034155B">
              <w:rPr>
                <w:rFonts w:ascii="Times" w:eastAsia="Microsoft YaHei" w:hAnsi="Times" w:hint="eastAsia"/>
                <w:szCs w:val="24"/>
              </w:rPr>
              <w:t>time unit</w:t>
            </w:r>
            <w:r w:rsidRPr="0034155B">
              <w:rPr>
                <w:rFonts w:ascii="Times" w:eastAsia="Malgun Gothic" w:hAnsi="Times" w:cs="Times" w:hint="eastAsia"/>
                <w:szCs w:val="24"/>
              </w:rPr>
              <w:t xml:space="preserve">, </w:t>
            </w:r>
            <w:r w:rsidRPr="0034155B">
              <w:rPr>
                <w:rFonts w:ascii="Times" w:eastAsia="Batang" w:hAnsi="Times" w:cs="Times"/>
                <w:szCs w:val="24"/>
              </w:rPr>
              <w:t>Step 2</w:t>
            </w:r>
            <w:r w:rsidRPr="0034155B">
              <w:rPr>
                <w:rFonts w:ascii="Times" w:eastAsia="Malgun Gothic" w:hAnsi="Times" w:cs="Times" w:hint="eastAsia"/>
                <w:szCs w:val="24"/>
              </w:rPr>
              <w:t>.1</w:t>
            </w:r>
            <w:r w:rsidRPr="0034155B">
              <w:rPr>
                <w:rFonts w:ascii="Times" w:eastAsia="Batang" w:hAnsi="Times" w:cs="Times"/>
                <w:szCs w:val="24"/>
              </w:rPr>
              <w:t xml:space="preserve"> consists of the following sub-steps:</w:t>
            </w:r>
          </w:p>
          <w:p w14:paraId="0E1BB426" w14:textId="77777777" w:rsidR="00DA13F5" w:rsidRPr="0034155B" w:rsidRDefault="00DA13F5" w:rsidP="00DA13F5">
            <w:pPr>
              <w:numPr>
                <w:ilvl w:val="1"/>
                <w:numId w:val="37"/>
              </w:numPr>
              <w:spacing w:after="0" w:line="240" w:lineRule="auto"/>
              <w:jc w:val="both"/>
              <w:rPr>
                <w:rFonts w:ascii="Times" w:eastAsia="Malgun Gothic" w:hAnsi="Times"/>
                <w:szCs w:val="24"/>
              </w:rPr>
            </w:pPr>
            <w:r w:rsidRPr="0034155B">
              <w:rPr>
                <w:rFonts w:ascii="Times" w:eastAsia="Microsoft YaHei" w:hAnsi="Times" w:hint="eastAsia"/>
                <w:szCs w:val="24"/>
              </w:rPr>
              <w:t xml:space="preserve">Step 2.1-1: </w:t>
            </w:r>
            <w:r w:rsidRPr="0034155B">
              <w:rPr>
                <w:rFonts w:ascii="Times" w:eastAsia="Malgun Gothic" w:hAnsi="Times" w:hint="eastAsia"/>
                <w:szCs w:val="24"/>
              </w:rPr>
              <w:t>Determine</w:t>
            </w:r>
            <w:r w:rsidRPr="0034155B">
              <w:rPr>
                <w:rFonts w:ascii="Times" w:eastAsia="Batang" w:hAnsi="Times"/>
                <w:szCs w:val="24"/>
              </w:rPr>
              <w:t xml:space="preserve"> a</w:t>
            </w:r>
            <w:r w:rsidRPr="0034155B">
              <w:rPr>
                <w:rFonts w:ascii="Times" w:eastAsia="Malgun Gothic" w:hAnsi="Times" w:hint="eastAsia"/>
                <w:szCs w:val="24"/>
              </w:rPr>
              <w:t xml:space="preserve"> reference</w:t>
            </w:r>
            <w:r w:rsidRPr="0034155B">
              <w:rPr>
                <w:rFonts w:ascii="Times" w:eastAsia="Batang" w:hAnsi="Times"/>
                <w:szCs w:val="24"/>
              </w:rPr>
              <w:t xml:space="preserve"> PUCCH resource</w:t>
            </w:r>
          </w:p>
          <w:p w14:paraId="57DAC9A7" w14:textId="77777777" w:rsidR="00DA13F5" w:rsidRPr="0034155B" w:rsidRDefault="00DA13F5" w:rsidP="00DA13F5">
            <w:pPr>
              <w:numPr>
                <w:ilvl w:val="1"/>
                <w:numId w:val="37"/>
              </w:numPr>
              <w:spacing w:after="0" w:line="240" w:lineRule="auto"/>
              <w:jc w:val="both"/>
              <w:rPr>
                <w:rFonts w:ascii="Times" w:eastAsia="Malgun Gothic" w:hAnsi="Times"/>
                <w:szCs w:val="24"/>
              </w:rPr>
            </w:pPr>
            <w:r w:rsidRPr="0034155B">
              <w:rPr>
                <w:rFonts w:ascii="Times" w:eastAsia="Batang" w:hAnsi="Times"/>
                <w:szCs w:val="24"/>
              </w:rPr>
              <w:t xml:space="preserve">Step </w:t>
            </w:r>
            <w:r w:rsidRPr="0034155B">
              <w:rPr>
                <w:rFonts w:ascii="Times" w:eastAsia="Malgun Gothic" w:hAnsi="Times" w:hint="eastAsia"/>
                <w:szCs w:val="24"/>
              </w:rPr>
              <w:t>2.1-2:</w:t>
            </w:r>
            <w:r w:rsidRPr="0034155B">
              <w:rPr>
                <w:rFonts w:ascii="Times" w:eastAsia="Batang" w:hAnsi="Times"/>
                <w:szCs w:val="24"/>
              </w:rPr>
              <w:t xml:space="preserve"> </w:t>
            </w:r>
            <w:r w:rsidRPr="0034155B">
              <w:rPr>
                <w:rFonts w:ascii="Times" w:eastAsia="Malgun Gothic" w:hAnsi="Times" w:hint="eastAsia"/>
                <w:szCs w:val="24"/>
              </w:rPr>
              <w:t>Select</w:t>
            </w:r>
            <w:r w:rsidRPr="0034155B">
              <w:rPr>
                <w:rFonts w:ascii="Times" w:eastAsia="Batang" w:hAnsi="Times"/>
                <w:szCs w:val="24"/>
              </w:rPr>
              <w:t xml:space="preserve"> </w:t>
            </w:r>
            <w:r w:rsidRPr="0034155B">
              <w:rPr>
                <w:rFonts w:ascii="Times" w:eastAsia="Malgun Gothic" w:hAnsi="Times" w:hint="eastAsia"/>
                <w:i/>
                <w:szCs w:val="24"/>
              </w:rPr>
              <w:t>O</w:t>
            </w:r>
            <w:r w:rsidRPr="0034155B">
              <w:rPr>
                <w:rFonts w:ascii="Times" w:eastAsia="Batang" w:hAnsi="Times"/>
                <w:szCs w:val="24"/>
              </w:rPr>
              <w:t xml:space="preserve"> PUCCH resource</w:t>
            </w:r>
            <w:r w:rsidRPr="0034155B">
              <w:rPr>
                <w:rFonts w:ascii="Times" w:eastAsia="Malgun Gothic" w:hAnsi="Times" w:hint="eastAsia"/>
                <w:szCs w:val="24"/>
              </w:rPr>
              <w:t>(</w:t>
            </w:r>
            <w:r w:rsidRPr="0034155B">
              <w:rPr>
                <w:rFonts w:ascii="Times" w:eastAsia="Batang" w:hAnsi="Times"/>
                <w:szCs w:val="24"/>
              </w:rPr>
              <w:t>s</w:t>
            </w:r>
            <w:r w:rsidRPr="0034155B">
              <w:rPr>
                <w:rFonts w:ascii="Times" w:eastAsia="Malgun Gothic" w:hAnsi="Times" w:hint="eastAsia"/>
                <w:szCs w:val="24"/>
              </w:rPr>
              <w:t xml:space="preserve">) </w:t>
            </w:r>
            <w:r w:rsidRPr="0034155B">
              <w:rPr>
                <w:rFonts w:ascii="Times" w:eastAsia="Batang" w:hAnsi="Times"/>
                <w:szCs w:val="24"/>
              </w:rPr>
              <w:t>overlap</w:t>
            </w:r>
            <w:r w:rsidRPr="0034155B">
              <w:rPr>
                <w:rFonts w:ascii="Times" w:eastAsia="Malgun Gothic" w:hAnsi="Times" w:hint="eastAsia"/>
                <w:szCs w:val="24"/>
              </w:rPr>
              <w:t>ping</w:t>
            </w:r>
            <w:r w:rsidRPr="0034155B">
              <w:rPr>
                <w:rFonts w:ascii="Times" w:eastAsia="Batang" w:hAnsi="Times"/>
                <w:szCs w:val="24"/>
              </w:rPr>
              <w:t xml:space="preserve"> with</w:t>
            </w:r>
            <w:r w:rsidRPr="0034155B">
              <w:rPr>
                <w:rFonts w:ascii="Times" w:eastAsia="Malgun Gothic" w:hAnsi="Times" w:hint="eastAsia"/>
                <w:szCs w:val="24"/>
              </w:rPr>
              <w:t xml:space="preserve"> the reference PUCCH resource. </w:t>
            </w:r>
          </w:p>
          <w:p w14:paraId="7F77002E" w14:textId="77777777" w:rsidR="00DA13F5" w:rsidRPr="0034155B" w:rsidRDefault="00DA13F5" w:rsidP="00DA13F5">
            <w:pPr>
              <w:numPr>
                <w:ilvl w:val="1"/>
                <w:numId w:val="37"/>
              </w:numPr>
              <w:spacing w:after="0" w:line="240" w:lineRule="auto"/>
              <w:rPr>
                <w:rFonts w:ascii="Times" w:eastAsia="Malgun Gothic" w:hAnsi="Times"/>
                <w:szCs w:val="24"/>
              </w:rPr>
            </w:pPr>
            <w:r w:rsidRPr="0034155B">
              <w:rPr>
                <w:rFonts w:ascii="Times" w:eastAsia="Malgun Gothic" w:hAnsi="Times"/>
                <w:szCs w:val="24"/>
              </w:rPr>
              <w:t>Step 2.1-3: Apply Rel-17 in</w:t>
            </w:r>
            <w:r w:rsidRPr="0034155B">
              <w:rPr>
                <w:rFonts w:ascii="Times" w:eastAsia="Malgun Gothic" w:hAnsi="Times" w:hint="eastAsia"/>
                <w:szCs w:val="24"/>
              </w:rPr>
              <w:t>tra-UE multiplexing/dropping</w:t>
            </w:r>
            <w:r w:rsidRPr="0034155B">
              <w:rPr>
                <w:rFonts w:ascii="Times" w:eastAsia="Malgun Gothic" w:hAnsi="Times"/>
                <w:szCs w:val="24"/>
              </w:rPr>
              <w:t xml:space="preserve"> rules to resolve overlapping among </w:t>
            </w:r>
            <w:r w:rsidRPr="0034155B">
              <w:rPr>
                <w:rFonts w:ascii="Times" w:eastAsia="Malgun Gothic" w:hAnsi="Times" w:hint="eastAsia"/>
                <w:szCs w:val="24"/>
              </w:rPr>
              <w:t xml:space="preserve">the reference PUCCH resource and </w:t>
            </w:r>
            <w:r w:rsidRPr="0034155B">
              <w:rPr>
                <w:rFonts w:ascii="Times" w:eastAsia="Malgun Gothic" w:hAnsi="Times" w:hint="eastAsia"/>
                <w:i/>
                <w:szCs w:val="24"/>
              </w:rPr>
              <w:t>O</w:t>
            </w:r>
            <w:r w:rsidRPr="0034155B">
              <w:rPr>
                <w:rFonts w:ascii="Times" w:eastAsia="Malgun Gothic" w:hAnsi="Times" w:hint="eastAsia"/>
                <w:szCs w:val="24"/>
              </w:rPr>
              <w:t xml:space="preserve"> PUCCH resource(s). </w:t>
            </w:r>
          </w:p>
          <w:p w14:paraId="134ECFDD" w14:textId="77777777" w:rsidR="00DA13F5" w:rsidRPr="0034155B" w:rsidRDefault="00DA13F5" w:rsidP="00DA13F5">
            <w:pPr>
              <w:numPr>
                <w:ilvl w:val="1"/>
                <w:numId w:val="37"/>
              </w:numPr>
              <w:spacing w:after="0" w:line="240" w:lineRule="auto"/>
              <w:rPr>
                <w:rFonts w:ascii="Times" w:eastAsia="Malgun Gothic" w:hAnsi="Times"/>
                <w:szCs w:val="24"/>
              </w:rPr>
            </w:pPr>
            <w:r w:rsidRPr="0034155B">
              <w:rPr>
                <w:rFonts w:ascii="Times" w:eastAsia="Batang" w:hAnsi="Times"/>
                <w:szCs w:val="24"/>
              </w:rPr>
              <w:t xml:space="preserve">Step </w:t>
            </w:r>
            <w:r w:rsidRPr="0034155B">
              <w:rPr>
                <w:rFonts w:ascii="Times" w:eastAsia="Malgun Gothic" w:hAnsi="Times" w:hint="eastAsia"/>
                <w:szCs w:val="24"/>
              </w:rPr>
              <w:t>2.1-4:</w:t>
            </w:r>
            <w:r w:rsidRPr="0034155B">
              <w:rPr>
                <w:rFonts w:ascii="Times" w:eastAsia="Batang" w:hAnsi="Times"/>
                <w:szCs w:val="24"/>
              </w:rPr>
              <w:t xml:space="preserve"> Loop Step </w:t>
            </w:r>
            <w:r w:rsidRPr="0034155B">
              <w:rPr>
                <w:rFonts w:ascii="Times" w:eastAsia="Malgun Gothic" w:hAnsi="Times" w:hint="eastAsia"/>
                <w:szCs w:val="24"/>
              </w:rPr>
              <w:t>2.1-</w:t>
            </w:r>
            <w:r w:rsidRPr="0034155B">
              <w:rPr>
                <w:rFonts w:ascii="Times" w:eastAsia="Batang" w:hAnsi="Times"/>
                <w:szCs w:val="24"/>
              </w:rPr>
              <w:t xml:space="preserve">1) ~ Step </w:t>
            </w:r>
            <w:r w:rsidRPr="0034155B">
              <w:rPr>
                <w:rFonts w:ascii="Times" w:eastAsia="Malgun Gothic" w:hAnsi="Times" w:hint="eastAsia"/>
                <w:szCs w:val="24"/>
              </w:rPr>
              <w:t>2.1-3</w:t>
            </w:r>
            <w:r w:rsidRPr="0034155B">
              <w:rPr>
                <w:rFonts w:ascii="Times" w:eastAsia="Batang" w:hAnsi="Times"/>
                <w:szCs w:val="24"/>
              </w:rPr>
              <w:t xml:space="preserve">) until there </w:t>
            </w:r>
            <w:r w:rsidRPr="0034155B">
              <w:rPr>
                <w:rFonts w:ascii="Times" w:eastAsia="Malgun Gothic" w:hAnsi="Times" w:hint="eastAsia"/>
                <w:szCs w:val="24"/>
              </w:rPr>
              <w:t>are</w:t>
            </w:r>
            <w:r w:rsidRPr="0034155B">
              <w:rPr>
                <w:rFonts w:ascii="Times" w:eastAsia="Batang" w:hAnsi="Times"/>
                <w:szCs w:val="24"/>
              </w:rPr>
              <w:t xml:space="preserve"> no overlapping PUCCHs in the </w:t>
            </w:r>
            <w:r w:rsidRPr="0034155B">
              <w:rPr>
                <w:rFonts w:ascii="Times" w:eastAsia="Malgun Gothic" w:hAnsi="Times" w:hint="eastAsia"/>
                <w:szCs w:val="24"/>
              </w:rPr>
              <w:t>time unit</w:t>
            </w:r>
            <w:r w:rsidRPr="0034155B">
              <w:rPr>
                <w:rFonts w:ascii="Times" w:eastAsia="Batang" w:hAnsi="Times"/>
                <w:szCs w:val="24"/>
              </w:rPr>
              <w:t>.</w:t>
            </w:r>
          </w:p>
          <w:p w14:paraId="2CC813D6" w14:textId="77777777" w:rsidR="00DA13F5" w:rsidRDefault="00DA13F5" w:rsidP="00DA13F5">
            <w:pPr>
              <w:spacing w:after="0"/>
              <w:rPr>
                <w:rFonts w:ascii="Times" w:eastAsia="Malgun Gothic" w:hAnsi="Times"/>
                <w:szCs w:val="24"/>
              </w:rPr>
            </w:pPr>
            <w:r w:rsidRPr="0034155B">
              <w:rPr>
                <w:rFonts w:ascii="Times" w:eastAsia="Malgun Gothic" w:hAnsi="Times" w:hint="eastAsia"/>
                <w:szCs w:val="24"/>
              </w:rPr>
              <w:t>FFS details</w:t>
            </w:r>
          </w:p>
          <w:p w14:paraId="30497D40" w14:textId="77777777" w:rsidR="00DA13F5" w:rsidRDefault="00DA13F5" w:rsidP="00DA13F5">
            <w:pPr>
              <w:spacing w:after="0"/>
              <w:rPr>
                <w:rFonts w:ascii="Times" w:eastAsia="Malgun Gothic" w:hAnsi="Times"/>
                <w:szCs w:val="24"/>
              </w:rPr>
            </w:pPr>
          </w:p>
          <w:p w14:paraId="0E56E03D" w14:textId="77777777" w:rsidR="00DA13F5" w:rsidRPr="0034155B" w:rsidRDefault="00DA13F5" w:rsidP="00DA13F5">
            <w:pPr>
              <w:spacing w:after="0"/>
              <w:rPr>
                <w:rFonts w:ascii="Times" w:eastAsia="Malgun Gothic" w:hAnsi="Times"/>
                <w:b/>
                <w:highlight w:val="green"/>
              </w:rPr>
            </w:pPr>
            <w:r w:rsidRPr="0034155B">
              <w:rPr>
                <w:rFonts w:ascii="Times" w:eastAsia="Malgun Gothic" w:hAnsi="Times"/>
                <w:b/>
                <w:highlight w:val="green"/>
              </w:rPr>
              <w:t>Agreement</w:t>
            </w:r>
          </w:p>
          <w:p w14:paraId="35E52B6C" w14:textId="77777777" w:rsidR="00DA13F5" w:rsidRPr="0034155B" w:rsidRDefault="00DA13F5" w:rsidP="00DA13F5">
            <w:pPr>
              <w:spacing w:after="0"/>
              <w:rPr>
                <w:rFonts w:ascii="Times" w:eastAsia="Malgun Gothic" w:hAnsi="Times"/>
              </w:rPr>
            </w:pPr>
            <w:r w:rsidRPr="0034155B">
              <w:rPr>
                <w:rFonts w:ascii="Times" w:eastAsia="Malgun Gothic" w:hAnsi="Times" w:cs="Times" w:hint="eastAsia"/>
              </w:rPr>
              <w:t>For r</w:t>
            </w:r>
            <w:r w:rsidRPr="0034155B">
              <w:rPr>
                <w:rFonts w:ascii="Times" w:eastAsia="Batang" w:hAnsi="Times" w:cs="Times"/>
              </w:rPr>
              <w:t>esolv</w:t>
            </w:r>
            <w:r w:rsidRPr="0034155B">
              <w:rPr>
                <w:rFonts w:ascii="Times" w:eastAsia="Malgun Gothic" w:hAnsi="Times" w:cs="Times" w:hint="eastAsia"/>
              </w:rPr>
              <w:t>ing</w:t>
            </w:r>
            <w:r w:rsidRPr="0034155B">
              <w:rPr>
                <w:rFonts w:ascii="Times" w:eastAsia="Batang" w:hAnsi="Times" w:cs="Times"/>
              </w:rPr>
              <w:t xml:space="preserve"> collision </w:t>
            </w:r>
            <w:r w:rsidRPr="0034155B">
              <w:rPr>
                <w:rFonts w:ascii="Times" w:eastAsia="Malgun Gothic" w:hAnsi="Times" w:cs="Times" w:hint="eastAsia"/>
              </w:rPr>
              <w:t xml:space="preserve">of </w:t>
            </w:r>
            <w:r w:rsidRPr="0034155B">
              <w:rPr>
                <w:rFonts w:ascii="Times" w:eastAsia="Batang" w:hAnsi="Times" w:cs="Times"/>
              </w:rPr>
              <w:t xml:space="preserve">PUCCHs </w:t>
            </w:r>
            <w:r w:rsidRPr="0034155B">
              <w:rPr>
                <w:rFonts w:ascii="Times" w:eastAsia="Malgun Gothic" w:hAnsi="Times" w:cs="Times"/>
              </w:rPr>
              <w:t>of different priorities</w:t>
            </w:r>
            <w:r w:rsidRPr="0034155B">
              <w:rPr>
                <w:rFonts w:ascii="Times" w:eastAsia="Microsoft YaHei" w:hAnsi="Times"/>
              </w:rPr>
              <w:t xml:space="preserve"> without repetition</w:t>
            </w:r>
            <w:r w:rsidRPr="0034155B">
              <w:rPr>
                <w:rFonts w:ascii="Times" w:eastAsia="Microsoft YaHei" w:hAnsi="Times" w:hint="eastAsia"/>
              </w:rPr>
              <w:t xml:space="preserve"> within a</w:t>
            </w:r>
            <w:r w:rsidRPr="0034155B">
              <w:rPr>
                <w:rFonts w:ascii="Times" w:eastAsia="Microsoft YaHei" w:hAnsi="Times"/>
              </w:rPr>
              <w:t xml:space="preserve"> </w:t>
            </w:r>
            <w:r w:rsidRPr="0034155B">
              <w:rPr>
                <w:rFonts w:ascii="Times" w:eastAsia="Microsoft YaHei" w:hAnsi="Times" w:hint="eastAsia"/>
              </w:rPr>
              <w:t>time unit</w:t>
            </w:r>
            <w:r w:rsidRPr="0034155B">
              <w:rPr>
                <w:rFonts w:ascii="Times" w:eastAsia="Malgun Gothic" w:hAnsi="Times" w:cs="Times" w:hint="eastAsia"/>
              </w:rPr>
              <w:t xml:space="preserve">, </w:t>
            </w:r>
            <w:proofErr w:type="gramStart"/>
            <w:r w:rsidRPr="0034155B">
              <w:rPr>
                <w:rFonts w:ascii="Times" w:eastAsia="Malgun Gothic" w:hAnsi="Times" w:cs="Times" w:hint="eastAsia"/>
              </w:rPr>
              <w:t>down-select</w:t>
            </w:r>
            <w:proofErr w:type="gramEnd"/>
            <w:r w:rsidRPr="0034155B">
              <w:rPr>
                <w:rFonts w:ascii="Times" w:eastAsia="Malgun Gothic" w:hAnsi="Times" w:cs="Times" w:hint="eastAsia"/>
              </w:rPr>
              <w:t xml:space="preserve"> from the following options:</w:t>
            </w:r>
          </w:p>
          <w:p w14:paraId="33BFAEF8" w14:textId="77777777" w:rsidR="00DA13F5" w:rsidRPr="0034155B" w:rsidRDefault="00DA13F5" w:rsidP="00DA13F5">
            <w:pPr>
              <w:numPr>
                <w:ilvl w:val="1"/>
                <w:numId w:val="37"/>
              </w:numPr>
              <w:spacing w:after="0" w:line="240" w:lineRule="auto"/>
              <w:jc w:val="both"/>
              <w:rPr>
                <w:rFonts w:ascii="Times" w:eastAsia="Batang" w:hAnsi="Times"/>
                <w:szCs w:val="24"/>
              </w:rPr>
            </w:pPr>
            <w:r w:rsidRPr="0034155B">
              <w:rPr>
                <w:rFonts w:ascii="Times" w:eastAsia="Batang" w:hAnsi="Times" w:hint="eastAsia"/>
                <w:szCs w:val="24"/>
              </w:rPr>
              <w:t>Option 1:</w:t>
            </w:r>
          </w:p>
          <w:p w14:paraId="5BA826AD" w14:textId="77777777" w:rsidR="00DA13F5" w:rsidRPr="0034155B" w:rsidRDefault="00DA13F5" w:rsidP="00DA13F5">
            <w:pPr>
              <w:numPr>
                <w:ilvl w:val="2"/>
                <w:numId w:val="37"/>
              </w:numPr>
              <w:spacing w:after="0" w:line="240" w:lineRule="auto"/>
              <w:jc w:val="both"/>
              <w:rPr>
                <w:rFonts w:ascii="Times" w:eastAsia="Batang" w:hAnsi="Times"/>
                <w:szCs w:val="24"/>
              </w:rPr>
            </w:pPr>
            <w:r w:rsidRPr="0034155B">
              <w:rPr>
                <w:rFonts w:ascii="Times" w:eastAsia="Malgun Gothic" w:hAnsi="Times" w:hint="eastAsia"/>
              </w:rPr>
              <w:lastRenderedPageBreak/>
              <w:t xml:space="preserve">The reference PUCCH resource is determined as in Rel-15, </w:t>
            </w:r>
            <w:proofErr w:type="gramStart"/>
            <w:r w:rsidRPr="0034155B">
              <w:rPr>
                <w:rFonts w:ascii="Times" w:eastAsia="Malgun Gothic" w:hAnsi="Times" w:hint="eastAsia"/>
              </w:rPr>
              <w:t>i.e.</w:t>
            </w:r>
            <w:proofErr w:type="gramEnd"/>
            <w:r w:rsidRPr="0034155B">
              <w:rPr>
                <w:rFonts w:ascii="Times" w:eastAsia="Malgun Gothic" w:hAnsi="Times" w:hint="eastAsia"/>
              </w:rPr>
              <w:t xml:space="preserve"> based on the starting symbol and duration</w:t>
            </w:r>
          </w:p>
          <w:p w14:paraId="5CE098BB"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 xml:space="preserve">In step 2.1-2, select up to one </w:t>
            </w:r>
            <w:r w:rsidRPr="0034155B">
              <w:rPr>
                <w:rFonts w:ascii="Times" w:eastAsia="Malgun Gothic" w:hAnsi="Times"/>
              </w:rPr>
              <w:t>PUCCH resource</w:t>
            </w:r>
            <w:r w:rsidRPr="0034155B">
              <w:rPr>
                <w:rFonts w:ascii="Times" w:eastAsia="Malgun Gothic" w:hAnsi="Times" w:hint="eastAsia"/>
              </w:rPr>
              <w:t xml:space="preserve"> </w:t>
            </w:r>
            <w:r w:rsidRPr="0034155B">
              <w:rPr>
                <w:rFonts w:ascii="Times" w:eastAsia="Malgun Gothic" w:hAnsi="Times"/>
              </w:rPr>
              <w:t>overlap</w:t>
            </w:r>
            <w:r w:rsidRPr="0034155B">
              <w:rPr>
                <w:rFonts w:ascii="Times" w:eastAsia="Malgun Gothic" w:hAnsi="Times" w:hint="eastAsia"/>
              </w:rPr>
              <w:t>ping</w:t>
            </w:r>
            <w:r w:rsidRPr="0034155B">
              <w:rPr>
                <w:rFonts w:ascii="Times" w:eastAsia="Malgun Gothic" w:hAnsi="Times"/>
              </w:rPr>
              <w:t xml:space="preserve"> with</w:t>
            </w:r>
            <w:r w:rsidRPr="0034155B">
              <w:rPr>
                <w:rFonts w:ascii="Times" w:eastAsia="Malgun Gothic" w:hAnsi="Times" w:hint="eastAsia"/>
              </w:rPr>
              <w:t xml:space="preserve"> the reference PUCCH resource </w:t>
            </w:r>
            <w:r w:rsidRPr="0034155B">
              <w:rPr>
                <w:rFonts w:ascii="Times" w:eastAsia="Malgun Gothic" w:hAnsi="Times"/>
              </w:rPr>
              <w:t>according</w:t>
            </w:r>
            <w:r w:rsidRPr="0034155B">
              <w:rPr>
                <w:rFonts w:ascii="Times" w:eastAsia="Malgun Gothic" w:hAnsi="Times" w:hint="eastAsia"/>
              </w:rPr>
              <w:t xml:space="preserve"> to Rel-15 pseudo code </w:t>
            </w:r>
          </w:p>
          <w:p w14:paraId="2F502EA1" w14:textId="77777777" w:rsidR="00DA13F5" w:rsidRPr="0034155B" w:rsidRDefault="00DA13F5" w:rsidP="00DA13F5">
            <w:pPr>
              <w:numPr>
                <w:ilvl w:val="1"/>
                <w:numId w:val="37"/>
              </w:numPr>
              <w:spacing w:after="0" w:line="240" w:lineRule="auto"/>
              <w:jc w:val="both"/>
              <w:rPr>
                <w:rFonts w:ascii="Times" w:eastAsia="Batang" w:hAnsi="Times"/>
                <w:szCs w:val="24"/>
              </w:rPr>
            </w:pPr>
            <w:r w:rsidRPr="0034155B">
              <w:rPr>
                <w:rFonts w:ascii="Times" w:eastAsia="Batang" w:hAnsi="Times" w:hint="eastAsia"/>
                <w:szCs w:val="24"/>
              </w:rPr>
              <w:t xml:space="preserve">Option 2: </w:t>
            </w:r>
          </w:p>
          <w:p w14:paraId="32199129"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 xml:space="preserve">The reference PUCCH resource is determined as in Rel-15, </w:t>
            </w:r>
            <w:proofErr w:type="gramStart"/>
            <w:r w:rsidRPr="0034155B">
              <w:rPr>
                <w:rFonts w:ascii="Times" w:eastAsia="Malgun Gothic" w:hAnsi="Times" w:hint="eastAsia"/>
              </w:rPr>
              <w:t>i.e.</w:t>
            </w:r>
            <w:proofErr w:type="gramEnd"/>
            <w:r w:rsidRPr="0034155B">
              <w:rPr>
                <w:rFonts w:ascii="Times" w:eastAsia="Malgun Gothic" w:hAnsi="Times" w:hint="eastAsia"/>
              </w:rPr>
              <w:t xml:space="preserve"> based on the starting symbol and duration</w:t>
            </w:r>
          </w:p>
          <w:p w14:paraId="19E28DFD"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 xml:space="preserve">In step 2.1-2, select all the </w:t>
            </w:r>
            <w:r w:rsidRPr="0034155B">
              <w:rPr>
                <w:rFonts w:ascii="Times" w:eastAsia="Malgun Gothic" w:hAnsi="Times"/>
              </w:rPr>
              <w:t>PUCCH resource</w:t>
            </w:r>
            <w:r w:rsidRPr="0034155B">
              <w:rPr>
                <w:rFonts w:ascii="Times" w:eastAsia="Malgun Gothic" w:hAnsi="Times" w:hint="eastAsia"/>
              </w:rPr>
              <w:t xml:space="preserve">s </w:t>
            </w:r>
            <w:r w:rsidRPr="0034155B">
              <w:rPr>
                <w:rFonts w:ascii="Times" w:eastAsia="Malgun Gothic" w:hAnsi="Times"/>
              </w:rPr>
              <w:t>overlap</w:t>
            </w:r>
            <w:r w:rsidRPr="0034155B">
              <w:rPr>
                <w:rFonts w:ascii="Times" w:eastAsia="Malgun Gothic" w:hAnsi="Times" w:hint="eastAsia"/>
              </w:rPr>
              <w:t>ping</w:t>
            </w:r>
            <w:r w:rsidRPr="0034155B">
              <w:rPr>
                <w:rFonts w:ascii="Times" w:eastAsia="Malgun Gothic" w:hAnsi="Times"/>
              </w:rPr>
              <w:t xml:space="preserve"> with</w:t>
            </w:r>
            <w:r w:rsidRPr="0034155B">
              <w:rPr>
                <w:rFonts w:ascii="Times" w:eastAsia="Malgun Gothic" w:hAnsi="Times" w:hint="eastAsia"/>
              </w:rPr>
              <w:t xml:space="preserve"> the reference PUCCH resource </w:t>
            </w:r>
            <w:r w:rsidRPr="0034155B">
              <w:rPr>
                <w:rFonts w:ascii="Times" w:eastAsia="Malgun Gothic" w:hAnsi="Times"/>
              </w:rPr>
              <w:t>according</w:t>
            </w:r>
            <w:r w:rsidRPr="0034155B">
              <w:rPr>
                <w:rFonts w:ascii="Times" w:eastAsia="Malgun Gothic" w:hAnsi="Times" w:hint="eastAsia"/>
              </w:rPr>
              <w:t xml:space="preserve"> to Rel-15 pseudo code </w:t>
            </w:r>
          </w:p>
          <w:p w14:paraId="236DF050" w14:textId="77777777" w:rsidR="00DA13F5" w:rsidRPr="0034155B" w:rsidRDefault="00DA13F5" w:rsidP="00DA13F5">
            <w:pPr>
              <w:numPr>
                <w:ilvl w:val="1"/>
                <w:numId w:val="37"/>
              </w:numPr>
              <w:spacing w:after="0" w:line="240" w:lineRule="auto"/>
              <w:jc w:val="both"/>
              <w:rPr>
                <w:rFonts w:ascii="Times" w:eastAsia="Batang" w:hAnsi="Times"/>
                <w:szCs w:val="24"/>
              </w:rPr>
            </w:pPr>
            <w:r w:rsidRPr="0034155B">
              <w:rPr>
                <w:rFonts w:ascii="Times" w:eastAsia="Batang" w:hAnsi="Times" w:hint="eastAsia"/>
                <w:szCs w:val="24"/>
              </w:rPr>
              <w:t xml:space="preserve">Option 3: </w:t>
            </w:r>
          </w:p>
          <w:p w14:paraId="4BA8F8E4"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The reference PUCCH resource is determined by prioritizing HP PUCCH over LP PUCCH on top of Rel-15 rules</w:t>
            </w:r>
          </w:p>
          <w:p w14:paraId="2C6115C6"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 xml:space="preserve">In step 2.1-2, select all the </w:t>
            </w:r>
            <w:r w:rsidRPr="0034155B">
              <w:rPr>
                <w:rFonts w:ascii="Times" w:eastAsia="Malgun Gothic" w:hAnsi="Times"/>
              </w:rPr>
              <w:t>PUCCH resource</w:t>
            </w:r>
            <w:r w:rsidRPr="0034155B">
              <w:rPr>
                <w:rFonts w:ascii="Times" w:eastAsia="Malgun Gothic" w:hAnsi="Times" w:hint="eastAsia"/>
              </w:rPr>
              <w:t xml:space="preserve">s </w:t>
            </w:r>
            <w:r w:rsidRPr="0034155B">
              <w:rPr>
                <w:rFonts w:ascii="Times" w:eastAsia="Malgun Gothic" w:hAnsi="Times"/>
              </w:rPr>
              <w:t>overlap</w:t>
            </w:r>
            <w:r w:rsidRPr="0034155B">
              <w:rPr>
                <w:rFonts w:ascii="Times" w:eastAsia="Malgun Gothic" w:hAnsi="Times" w:hint="eastAsia"/>
              </w:rPr>
              <w:t>ping</w:t>
            </w:r>
            <w:r w:rsidRPr="0034155B">
              <w:rPr>
                <w:rFonts w:ascii="Times" w:eastAsia="Malgun Gothic" w:hAnsi="Times"/>
              </w:rPr>
              <w:t xml:space="preserve"> with</w:t>
            </w:r>
            <w:r w:rsidRPr="0034155B">
              <w:rPr>
                <w:rFonts w:ascii="Times" w:eastAsia="Malgun Gothic" w:hAnsi="Times" w:hint="eastAsia"/>
              </w:rPr>
              <w:t xml:space="preserve"> the reference PUCCH resource </w:t>
            </w:r>
            <w:r w:rsidRPr="0034155B">
              <w:rPr>
                <w:rFonts w:ascii="Times" w:eastAsia="Malgun Gothic" w:hAnsi="Times"/>
              </w:rPr>
              <w:t>according</w:t>
            </w:r>
            <w:r w:rsidRPr="0034155B">
              <w:rPr>
                <w:rFonts w:ascii="Times" w:eastAsia="Malgun Gothic" w:hAnsi="Times" w:hint="eastAsia"/>
              </w:rPr>
              <w:t xml:space="preserve"> to Rel-15 pseudo code </w:t>
            </w:r>
          </w:p>
          <w:p w14:paraId="238D29B1" w14:textId="77777777" w:rsidR="00DA13F5" w:rsidRPr="0034155B" w:rsidRDefault="00DA13F5" w:rsidP="00DA13F5">
            <w:pPr>
              <w:numPr>
                <w:ilvl w:val="1"/>
                <w:numId w:val="37"/>
              </w:numPr>
              <w:spacing w:after="0" w:line="240" w:lineRule="auto"/>
              <w:jc w:val="both"/>
              <w:rPr>
                <w:rFonts w:ascii="Times" w:eastAsia="Batang" w:hAnsi="Times"/>
                <w:szCs w:val="24"/>
              </w:rPr>
            </w:pPr>
            <w:r w:rsidRPr="0034155B">
              <w:rPr>
                <w:rFonts w:ascii="Times" w:eastAsia="Batang" w:hAnsi="Times" w:hint="eastAsia"/>
                <w:szCs w:val="24"/>
              </w:rPr>
              <w:t xml:space="preserve">Option 4: </w:t>
            </w:r>
          </w:p>
          <w:p w14:paraId="79854031"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The reference PUCCH resource is determined by prioritizing LP PUCCH carrying HARQ-ACK on top of Rel-15 rules</w:t>
            </w:r>
          </w:p>
          <w:p w14:paraId="07FC904A" w14:textId="77777777" w:rsidR="00DA13F5" w:rsidRPr="0034155B" w:rsidRDefault="00DA13F5" w:rsidP="00DA13F5">
            <w:pPr>
              <w:numPr>
                <w:ilvl w:val="2"/>
                <w:numId w:val="37"/>
              </w:numPr>
              <w:spacing w:after="0" w:line="240" w:lineRule="auto"/>
              <w:jc w:val="both"/>
              <w:rPr>
                <w:rFonts w:ascii="Times" w:eastAsia="Malgun Gothic" w:hAnsi="Times"/>
              </w:rPr>
            </w:pPr>
            <w:r w:rsidRPr="0034155B">
              <w:rPr>
                <w:rFonts w:ascii="Times" w:eastAsia="Malgun Gothic" w:hAnsi="Times" w:hint="eastAsia"/>
              </w:rPr>
              <w:t xml:space="preserve">In step 2.1-2, If a LP PUCCH carrying HARQ-ACK overlaps with multiple HP PUCCHs and one of the HP PUCCH includes HARQ-ACK, only select the HP PUCCH including HARQ-ACK in step 2.1-2; otherwise, select all the </w:t>
            </w:r>
            <w:r w:rsidRPr="0034155B">
              <w:rPr>
                <w:rFonts w:ascii="Times" w:eastAsia="Malgun Gothic" w:hAnsi="Times"/>
              </w:rPr>
              <w:t>PUCCH resource</w:t>
            </w:r>
            <w:r w:rsidRPr="0034155B">
              <w:rPr>
                <w:rFonts w:ascii="Times" w:eastAsia="Malgun Gothic" w:hAnsi="Times" w:hint="eastAsia"/>
              </w:rPr>
              <w:t xml:space="preserve">s </w:t>
            </w:r>
            <w:r w:rsidRPr="0034155B">
              <w:rPr>
                <w:rFonts w:ascii="Times" w:eastAsia="Malgun Gothic" w:hAnsi="Times"/>
              </w:rPr>
              <w:t>overlap</w:t>
            </w:r>
            <w:r w:rsidRPr="0034155B">
              <w:rPr>
                <w:rFonts w:ascii="Times" w:eastAsia="Malgun Gothic" w:hAnsi="Times" w:hint="eastAsia"/>
              </w:rPr>
              <w:t>ping</w:t>
            </w:r>
            <w:r w:rsidRPr="0034155B">
              <w:rPr>
                <w:rFonts w:ascii="Times" w:eastAsia="Malgun Gothic" w:hAnsi="Times"/>
              </w:rPr>
              <w:t xml:space="preserve"> with</w:t>
            </w:r>
            <w:r w:rsidRPr="0034155B">
              <w:rPr>
                <w:rFonts w:ascii="Times" w:eastAsia="Malgun Gothic" w:hAnsi="Times" w:hint="eastAsia"/>
              </w:rPr>
              <w:t xml:space="preserve"> the reference PUCCH resource </w:t>
            </w:r>
            <w:r w:rsidRPr="0034155B">
              <w:rPr>
                <w:rFonts w:ascii="Times" w:eastAsia="Malgun Gothic" w:hAnsi="Times"/>
              </w:rPr>
              <w:t>according</w:t>
            </w:r>
            <w:r w:rsidRPr="0034155B">
              <w:rPr>
                <w:rFonts w:ascii="Times" w:eastAsia="Malgun Gothic" w:hAnsi="Times" w:hint="eastAsia"/>
              </w:rPr>
              <w:t xml:space="preserve"> to Rel-15 pseudo code </w:t>
            </w:r>
          </w:p>
          <w:p w14:paraId="7F381D5A" w14:textId="77777777" w:rsidR="00DA13F5" w:rsidRPr="0034155B" w:rsidRDefault="00DA13F5" w:rsidP="00DA13F5">
            <w:pPr>
              <w:spacing w:after="0"/>
              <w:rPr>
                <w:rFonts w:ascii="Times" w:eastAsia="Batang" w:hAnsi="Times"/>
                <w:lang w:eastAsia="x-none"/>
              </w:rPr>
            </w:pPr>
            <w:r w:rsidRPr="0034155B">
              <w:rPr>
                <w:rFonts w:ascii="Times" w:eastAsia="Batang" w:hAnsi="Times"/>
                <w:lang w:eastAsia="x-none"/>
              </w:rPr>
              <w:t>FFS: Details on time units for all options</w:t>
            </w:r>
          </w:p>
          <w:p w14:paraId="62D96A9F" w14:textId="77777777" w:rsidR="00DA13F5" w:rsidRDefault="00DA13F5" w:rsidP="00DA13F5">
            <w:pPr>
              <w:spacing w:after="0"/>
              <w:rPr>
                <w:rFonts w:ascii="Times" w:eastAsia="Malgun Gothic" w:hAnsi="Times"/>
                <w:szCs w:val="24"/>
              </w:rPr>
            </w:pPr>
          </w:p>
          <w:p w14:paraId="49DC403C" w14:textId="77777777" w:rsidR="00867A3C" w:rsidRPr="0034155B" w:rsidRDefault="00867A3C" w:rsidP="00867A3C">
            <w:pPr>
              <w:spacing w:after="0"/>
              <w:rPr>
                <w:rFonts w:ascii="Times" w:eastAsia="Malgun Gothic" w:hAnsi="Times" w:cs="Times"/>
                <w:b/>
                <w:highlight w:val="darkYellow"/>
              </w:rPr>
            </w:pPr>
            <w:r w:rsidRPr="0034155B">
              <w:rPr>
                <w:rFonts w:ascii="Times" w:eastAsia="Malgun Gothic" w:hAnsi="Times" w:cs="Times"/>
                <w:b/>
                <w:highlight w:val="darkYellow"/>
              </w:rPr>
              <w:t>Working Assumption</w:t>
            </w:r>
          </w:p>
          <w:p w14:paraId="21991BE9" w14:textId="77777777" w:rsidR="00867A3C" w:rsidRPr="0034155B" w:rsidRDefault="00867A3C" w:rsidP="00867A3C">
            <w:pPr>
              <w:spacing w:after="0"/>
              <w:rPr>
                <w:rFonts w:ascii="Times" w:eastAsia="Malgun Gothic" w:hAnsi="Times"/>
              </w:rPr>
            </w:pPr>
            <w:r w:rsidRPr="0034155B">
              <w:rPr>
                <w:rFonts w:ascii="Times" w:eastAsia="Malgun Gothic" w:hAnsi="Times" w:cs="Times" w:hint="eastAsia"/>
              </w:rPr>
              <w:t>For r</w:t>
            </w:r>
            <w:r w:rsidRPr="0034155B">
              <w:rPr>
                <w:rFonts w:ascii="Times" w:eastAsia="Batang" w:hAnsi="Times" w:cs="Times"/>
              </w:rPr>
              <w:t>esolv</w:t>
            </w:r>
            <w:r w:rsidRPr="0034155B">
              <w:rPr>
                <w:rFonts w:ascii="Times" w:eastAsia="Malgun Gothic" w:hAnsi="Times" w:cs="Times" w:hint="eastAsia"/>
              </w:rPr>
              <w:t>ing</w:t>
            </w:r>
            <w:r w:rsidRPr="0034155B">
              <w:rPr>
                <w:rFonts w:ascii="Times" w:eastAsia="Batang" w:hAnsi="Times" w:cs="Times"/>
              </w:rPr>
              <w:t xml:space="preserve"> collision </w:t>
            </w:r>
            <w:r w:rsidRPr="0034155B">
              <w:rPr>
                <w:rFonts w:ascii="Times" w:eastAsia="Malgun Gothic" w:hAnsi="Times" w:cs="Times" w:hint="eastAsia"/>
              </w:rPr>
              <w:t xml:space="preserve">of </w:t>
            </w:r>
            <w:r w:rsidRPr="0034155B">
              <w:rPr>
                <w:rFonts w:ascii="Times" w:eastAsia="Batang" w:hAnsi="Times" w:cs="Times"/>
              </w:rPr>
              <w:t xml:space="preserve">PUCCHs </w:t>
            </w:r>
            <w:r w:rsidRPr="0034155B">
              <w:rPr>
                <w:rFonts w:ascii="Times" w:eastAsia="Malgun Gothic" w:hAnsi="Times" w:cs="Times" w:hint="eastAsia"/>
              </w:rPr>
              <w:t>of different priorities</w:t>
            </w:r>
            <w:r w:rsidRPr="0034155B">
              <w:rPr>
                <w:rFonts w:ascii="Times" w:eastAsia="Microsoft YaHei" w:hAnsi="Times" w:hint="eastAsia"/>
              </w:rPr>
              <w:t xml:space="preserve"> without repetition within a</w:t>
            </w:r>
            <w:r w:rsidRPr="0034155B">
              <w:rPr>
                <w:rFonts w:ascii="Times" w:eastAsia="Microsoft YaHei" w:hAnsi="Times"/>
              </w:rPr>
              <w:t xml:space="preserve"> </w:t>
            </w:r>
            <w:r w:rsidRPr="0034155B">
              <w:rPr>
                <w:rFonts w:ascii="Times" w:eastAsia="Microsoft YaHei" w:hAnsi="Times" w:hint="eastAsia"/>
              </w:rPr>
              <w:t>time unit</w:t>
            </w:r>
            <w:r w:rsidRPr="0034155B">
              <w:rPr>
                <w:rFonts w:ascii="Times" w:eastAsia="Malgun Gothic" w:hAnsi="Times" w:cs="Times" w:hint="eastAsia"/>
              </w:rPr>
              <w:t xml:space="preserve">, </w:t>
            </w:r>
            <w:r w:rsidRPr="0034155B">
              <w:rPr>
                <w:rFonts w:ascii="Times" w:eastAsia="Malgun Gothic" w:hAnsi="Times" w:hint="eastAsia"/>
              </w:rPr>
              <w:t>t</w:t>
            </w:r>
            <w:r w:rsidRPr="0034155B">
              <w:rPr>
                <w:rFonts w:ascii="Times" w:eastAsia="Malgun Gothic" w:hAnsi="Times"/>
              </w:rPr>
              <w:t xml:space="preserve">he time unit of </w:t>
            </w:r>
            <w:r w:rsidRPr="0034155B">
              <w:rPr>
                <w:rFonts w:ascii="Times" w:eastAsia="Malgun Gothic" w:hAnsi="Times" w:hint="eastAsia"/>
              </w:rPr>
              <w:t>HP</w:t>
            </w:r>
            <w:r w:rsidRPr="0034155B">
              <w:rPr>
                <w:rFonts w:ascii="Times" w:eastAsia="Malgun Gothic" w:hAnsi="Times"/>
              </w:rPr>
              <w:t xml:space="preserve"> </w:t>
            </w:r>
            <w:r w:rsidRPr="0034155B">
              <w:rPr>
                <w:rFonts w:ascii="Times" w:eastAsia="Malgun Gothic" w:hAnsi="Times" w:hint="eastAsia"/>
              </w:rPr>
              <w:t>HARQ-ACK</w:t>
            </w:r>
            <w:r w:rsidRPr="0034155B">
              <w:rPr>
                <w:rFonts w:ascii="Times" w:eastAsia="Malgun Gothic" w:hAnsi="Times"/>
              </w:rPr>
              <w:t xml:space="preserve"> is used</w:t>
            </w:r>
            <w:r w:rsidRPr="0034155B">
              <w:rPr>
                <w:rFonts w:ascii="Times" w:eastAsia="Malgun Gothic" w:hAnsi="Times" w:hint="eastAsia"/>
              </w:rPr>
              <w:t>.</w:t>
            </w:r>
            <w:r w:rsidRPr="0034155B">
              <w:rPr>
                <w:rFonts w:ascii="Times" w:eastAsia="Malgun Gothic" w:hAnsi="Times"/>
              </w:rPr>
              <w:t xml:space="preserve"> </w:t>
            </w:r>
            <w:r w:rsidRPr="0034155B">
              <w:rPr>
                <w:rFonts w:ascii="Times" w:eastAsia="Malgun Gothic" w:hAnsi="Times" w:hint="eastAsia"/>
              </w:rPr>
              <w:t xml:space="preserve">For a LP PUCCH overlapping with multiple time units, </w:t>
            </w:r>
            <w:proofErr w:type="gramStart"/>
            <w:r w:rsidRPr="0034155B">
              <w:rPr>
                <w:rFonts w:ascii="Times" w:eastAsia="Malgun Gothic" w:hAnsi="Times" w:hint="eastAsia"/>
              </w:rPr>
              <w:t>down-select</w:t>
            </w:r>
            <w:proofErr w:type="gramEnd"/>
            <w:r w:rsidRPr="0034155B">
              <w:rPr>
                <w:rFonts w:ascii="Times" w:eastAsia="Malgun Gothic" w:hAnsi="Times" w:hint="eastAsia"/>
              </w:rPr>
              <w:t xml:space="preserve"> from:</w:t>
            </w:r>
          </w:p>
          <w:p w14:paraId="09D07285" w14:textId="77777777" w:rsidR="00867A3C" w:rsidRPr="0034155B" w:rsidRDefault="00867A3C" w:rsidP="00867A3C">
            <w:pPr>
              <w:numPr>
                <w:ilvl w:val="1"/>
                <w:numId w:val="37"/>
              </w:numPr>
              <w:spacing w:after="0" w:line="240" w:lineRule="auto"/>
              <w:jc w:val="both"/>
              <w:rPr>
                <w:rFonts w:ascii="Times" w:eastAsia="Batang" w:hAnsi="Times"/>
                <w:szCs w:val="24"/>
              </w:rPr>
            </w:pPr>
            <w:r w:rsidRPr="0034155B">
              <w:rPr>
                <w:rFonts w:ascii="Times" w:eastAsia="Batang" w:hAnsi="Times" w:hint="eastAsia"/>
                <w:szCs w:val="24"/>
              </w:rPr>
              <w:t xml:space="preserve">Alt. 1: the LP PUCCH is associated with the </w:t>
            </w:r>
            <w:proofErr w:type="gramStart"/>
            <w:r w:rsidRPr="0034155B">
              <w:rPr>
                <w:rFonts w:ascii="Times" w:eastAsia="Batang" w:hAnsi="Times" w:hint="eastAsia"/>
                <w:szCs w:val="24"/>
              </w:rPr>
              <w:t>first time</w:t>
            </w:r>
            <w:proofErr w:type="gramEnd"/>
            <w:r w:rsidRPr="0034155B">
              <w:rPr>
                <w:rFonts w:ascii="Times" w:eastAsia="Batang" w:hAnsi="Times" w:hint="eastAsia"/>
                <w:szCs w:val="24"/>
              </w:rPr>
              <w:t xml:space="preserve"> unit with overlapping HP PUCCH(s)</w:t>
            </w:r>
          </w:p>
          <w:p w14:paraId="1CC606A0" w14:textId="77777777" w:rsidR="00867A3C" w:rsidRPr="0034155B" w:rsidRDefault="00867A3C" w:rsidP="00867A3C">
            <w:pPr>
              <w:numPr>
                <w:ilvl w:val="1"/>
                <w:numId w:val="37"/>
              </w:numPr>
              <w:spacing w:after="0" w:line="240" w:lineRule="auto"/>
              <w:jc w:val="both"/>
              <w:rPr>
                <w:rFonts w:ascii="Times" w:eastAsia="Batang" w:hAnsi="Times"/>
                <w:szCs w:val="24"/>
              </w:rPr>
            </w:pPr>
            <w:r w:rsidRPr="0034155B">
              <w:rPr>
                <w:rFonts w:ascii="Times" w:eastAsia="Batang" w:hAnsi="Times" w:hint="eastAsia"/>
                <w:szCs w:val="24"/>
              </w:rPr>
              <w:t xml:space="preserve">Alt. 2: the LP PUCCH is associated with the </w:t>
            </w:r>
            <w:proofErr w:type="gramStart"/>
            <w:r w:rsidRPr="0034155B">
              <w:rPr>
                <w:rFonts w:ascii="Times" w:eastAsia="Batang" w:hAnsi="Times" w:hint="eastAsia"/>
                <w:szCs w:val="24"/>
              </w:rPr>
              <w:t>first time</w:t>
            </w:r>
            <w:proofErr w:type="gramEnd"/>
            <w:r w:rsidRPr="0034155B">
              <w:rPr>
                <w:rFonts w:ascii="Times" w:eastAsia="Batang" w:hAnsi="Times" w:hint="eastAsia"/>
                <w:szCs w:val="24"/>
              </w:rPr>
              <w:t xml:space="preserve"> unit with overlapping HP </w:t>
            </w:r>
            <w:r w:rsidRPr="0034155B">
              <w:rPr>
                <w:rFonts w:ascii="Times" w:eastAsia="Batang" w:hAnsi="Times"/>
                <w:szCs w:val="24"/>
              </w:rPr>
              <w:t xml:space="preserve">PUCCH with </w:t>
            </w:r>
            <w:r w:rsidRPr="0034155B">
              <w:rPr>
                <w:rFonts w:ascii="Times" w:eastAsia="Batang" w:hAnsi="Times" w:hint="eastAsia"/>
                <w:szCs w:val="24"/>
              </w:rPr>
              <w:t xml:space="preserve">HARQ-ACK if any. Otherwise, the LP PUCCH is associated with the </w:t>
            </w:r>
            <w:proofErr w:type="gramStart"/>
            <w:r w:rsidRPr="0034155B">
              <w:rPr>
                <w:rFonts w:ascii="Times" w:eastAsia="Batang" w:hAnsi="Times" w:hint="eastAsia"/>
                <w:szCs w:val="24"/>
              </w:rPr>
              <w:t>first time</w:t>
            </w:r>
            <w:proofErr w:type="gramEnd"/>
            <w:r w:rsidRPr="0034155B">
              <w:rPr>
                <w:rFonts w:ascii="Times" w:eastAsia="Batang" w:hAnsi="Times" w:hint="eastAsia"/>
                <w:szCs w:val="24"/>
              </w:rPr>
              <w:t xml:space="preserve"> unit with overlapping HP PUCCH(s).</w:t>
            </w:r>
          </w:p>
          <w:p w14:paraId="73F8E557" w14:textId="77777777" w:rsidR="00867A3C" w:rsidRPr="0034155B" w:rsidRDefault="00867A3C" w:rsidP="00867A3C">
            <w:pPr>
              <w:numPr>
                <w:ilvl w:val="1"/>
                <w:numId w:val="37"/>
              </w:numPr>
              <w:spacing w:after="0" w:line="240" w:lineRule="auto"/>
              <w:jc w:val="both"/>
              <w:rPr>
                <w:rFonts w:ascii="Times" w:eastAsia="Batang" w:hAnsi="Times"/>
                <w:szCs w:val="24"/>
              </w:rPr>
            </w:pPr>
            <w:r w:rsidRPr="0034155B">
              <w:rPr>
                <w:rFonts w:ascii="Times" w:eastAsia="Batang" w:hAnsi="Times"/>
                <w:szCs w:val="24"/>
              </w:rPr>
              <w:t>Alt. 3: the LP PUCCH is associated with the last time unit with overlapping HP PUCCH(s)</w:t>
            </w:r>
          </w:p>
          <w:p w14:paraId="43F9B7F3" w14:textId="5EC5BC65" w:rsidR="00867A3C" w:rsidRPr="00DA13F5" w:rsidRDefault="00867A3C" w:rsidP="00DA13F5">
            <w:pPr>
              <w:spacing w:after="0"/>
              <w:rPr>
                <w:rFonts w:ascii="Times" w:eastAsia="Malgun Gothic" w:hAnsi="Times"/>
                <w:szCs w:val="24"/>
              </w:rPr>
            </w:pPr>
          </w:p>
        </w:tc>
      </w:tr>
    </w:tbl>
    <w:p w14:paraId="652B5163" w14:textId="52BEBC4A" w:rsidR="00DA13F5" w:rsidRDefault="00DA13F5" w:rsidP="00DA13F5">
      <w:pPr>
        <w:rPr>
          <w:lang w:eastAsia="ja-JP"/>
        </w:rPr>
      </w:pPr>
    </w:p>
    <w:p w14:paraId="2035E3D0" w14:textId="7DF42BBD" w:rsidR="0058524E" w:rsidRDefault="00933998" w:rsidP="00DA13F5">
      <w:pPr>
        <w:rPr>
          <w:lang w:eastAsia="ja-JP"/>
        </w:rPr>
      </w:pPr>
      <w:r>
        <w:rPr>
          <w:lang w:eastAsia="ja-JP"/>
        </w:rPr>
        <w:t xml:space="preserve">One of the open issues </w:t>
      </w:r>
      <w:r w:rsidR="005D2416">
        <w:rPr>
          <w:lang w:eastAsia="ja-JP"/>
        </w:rPr>
        <w:t xml:space="preserve">regarding the </w:t>
      </w:r>
      <w:r w:rsidR="00EA7482">
        <w:rPr>
          <w:lang w:eastAsia="ja-JP"/>
        </w:rPr>
        <w:t>multiplexing procedure i</w:t>
      </w:r>
      <w:r w:rsidR="00672AEE">
        <w:rPr>
          <w:lang w:eastAsia="ja-JP"/>
        </w:rPr>
        <w:t xml:space="preserve">s how to determine a </w:t>
      </w:r>
      <w:r w:rsidR="003030E4">
        <w:rPr>
          <w:lang w:eastAsia="ja-JP"/>
        </w:rPr>
        <w:t xml:space="preserve">reference PUCCH </w:t>
      </w:r>
      <w:r w:rsidR="00215E81">
        <w:rPr>
          <w:lang w:eastAsia="ja-JP"/>
        </w:rPr>
        <w:t xml:space="preserve">for resolving </w:t>
      </w:r>
      <w:r w:rsidR="009B69EF">
        <w:rPr>
          <w:lang w:eastAsia="ja-JP"/>
        </w:rPr>
        <w:t xml:space="preserve">collision of PUCCHs with different priorities. </w:t>
      </w:r>
      <w:r w:rsidR="006F2C09">
        <w:rPr>
          <w:lang w:eastAsia="ja-JP"/>
        </w:rPr>
        <w:t xml:space="preserve">The discussion in the last meeting led to </w:t>
      </w:r>
      <w:r w:rsidR="006130D9">
        <w:rPr>
          <w:lang w:eastAsia="ja-JP"/>
        </w:rPr>
        <w:t xml:space="preserve">identifying four options. </w:t>
      </w:r>
      <w:r w:rsidR="003859D1">
        <w:rPr>
          <w:lang w:eastAsia="ja-JP"/>
        </w:rPr>
        <w:t>Our view on th</w:t>
      </w:r>
      <w:r w:rsidR="00AA44FF">
        <w:rPr>
          <w:lang w:eastAsia="ja-JP"/>
        </w:rPr>
        <w:t xml:space="preserve">ese options </w:t>
      </w:r>
      <w:r w:rsidR="00BD5E63">
        <w:rPr>
          <w:lang w:eastAsia="ja-JP"/>
        </w:rPr>
        <w:t>is as the following</w:t>
      </w:r>
      <w:r w:rsidR="00175D8E">
        <w:rPr>
          <w:lang w:eastAsia="ja-JP"/>
        </w:rPr>
        <w:t>,</w:t>
      </w:r>
    </w:p>
    <w:p w14:paraId="0E89F733" w14:textId="021ECF52" w:rsidR="00C002B1" w:rsidRDefault="0058524E" w:rsidP="00DA13F5">
      <w:pPr>
        <w:rPr>
          <w:lang w:eastAsia="ja-JP"/>
        </w:rPr>
      </w:pPr>
      <w:r>
        <w:rPr>
          <w:lang w:eastAsia="ja-JP"/>
        </w:rPr>
        <w:t>We note that the reference PUCCH resource in the Rel-15 procedure is implicitly determined by the ordering of the set Q.</w:t>
      </w:r>
      <w:r w:rsidR="00177EDD">
        <w:rPr>
          <w:lang w:eastAsia="ja-JP"/>
        </w:rPr>
        <w:t xml:space="preserve"> </w:t>
      </w:r>
      <w:r>
        <w:rPr>
          <w:lang w:eastAsia="ja-JP"/>
        </w:rPr>
        <w:t>Therefore, if one want</w:t>
      </w:r>
      <w:r w:rsidR="00177EDD">
        <w:rPr>
          <w:lang w:eastAsia="ja-JP"/>
        </w:rPr>
        <w:t>s</w:t>
      </w:r>
      <w:r>
        <w:rPr>
          <w:lang w:eastAsia="ja-JP"/>
        </w:rPr>
        <w:t xml:space="preserve"> to change the reference PUCCH resource while keeping the Rel-15 procedure intact, the only way of doing this is by reordering the set Q.</w:t>
      </w:r>
    </w:p>
    <w:p w14:paraId="215BB7F6" w14:textId="1B3EE0C8" w:rsidR="0058524E" w:rsidRDefault="0058524E" w:rsidP="00DA13F5">
      <w:pPr>
        <w:rPr>
          <w:lang w:eastAsia="ja-JP"/>
        </w:rPr>
      </w:pPr>
      <w:r>
        <w:rPr>
          <w:lang w:eastAsia="ja-JP"/>
        </w:rPr>
        <w:t xml:space="preserve">Another implicit assumption of the pseudo code is that if PUCCH resource Q(k) does not overlap with PUCCH resource </w:t>
      </w:r>
      <w:proofErr w:type="gramStart"/>
      <w:r>
        <w:rPr>
          <w:lang w:eastAsia="ja-JP"/>
        </w:rPr>
        <w:t>Q(</w:t>
      </w:r>
      <w:proofErr w:type="gramEnd"/>
      <w:r>
        <w:rPr>
          <w:lang w:eastAsia="ja-JP"/>
        </w:rPr>
        <w:t>k + 1), then PUCCH resource Q(k) overlaps with no other PUCCH resource Q(l) for l &gt; k</w:t>
      </w:r>
      <w:r w:rsidR="00223F21">
        <w:rPr>
          <w:lang w:eastAsia="ja-JP"/>
        </w:rPr>
        <w:t xml:space="preserve"> + 1</w:t>
      </w:r>
      <w:r>
        <w:rPr>
          <w:lang w:eastAsia="ja-JP"/>
        </w:rPr>
        <w:t>. If this assumption does not hold, the</w:t>
      </w:r>
      <w:r w:rsidR="00175D8E">
        <w:rPr>
          <w:lang w:eastAsia="ja-JP"/>
        </w:rPr>
        <w:t>n</w:t>
      </w:r>
      <w:r>
        <w:rPr>
          <w:lang w:eastAsia="ja-JP"/>
        </w:rPr>
        <w:t xml:space="preserve"> the pseudo code will not correctly resolve overlaps without significant changes.</w:t>
      </w:r>
    </w:p>
    <w:p w14:paraId="06AD2DD7" w14:textId="529D293A" w:rsidR="00C002B1" w:rsidRDefault="00175D8E" w:rsidP="00DA13F5">
      <w:pPr>
        <w:rPr>
          <w:lang w:eastAsia="ja-JP"/>
        </w:rPr>
      </w:pPr>
      <w:r>
        <w:rPr>
          <w:lang w:eastAsia="ja-JP"/>
        </w:rPr>
        <w:t xml:space="preserve">Specifically, </w:t>
      </w:r>
      <w:r w:rsidR="00C002B1">
        <w:rPr>
          <w:lang w:eastAsia="ja-JP"/>
        </w:rPr>
        <w:t>the</w:t>
      </w:r>
      <w:r>
        <w:rPr>
          <w:lang w:eastAsia="ja-JP"/>
        </w:rPr>
        <w:t xml:space="preserve"> most relevant</w:t>
      </w:r>
      <w:r w:rsidR="00C002B1">
        <w:rPr>
          <w:lang w:eastAsia="ja-JP"/>
        </w:rPr>
        <w:t xml:space="preserve"> pseudo code</w:t>
      </w:r>
      <w:r>
        <w:rPr>
          <w:lang w:eastAsia="ja-JP"/>
        </w:rPr>
        <w:t xml:space="preserve"> from 38.213 section 9.2.5 is cited below</w:t>
      </w:r>
      <w:r w:rsidR="00C002B1">
        <w:rPr>
          <w:lang w:eastAsia="ja-JP"/>
        </w:rPr>
        <w:t>:</w:t>
      </w:r>
    </w:p>
    <w:tbl>
      <w:tblPr>
        <w:tblStyle w:val="TableGrid"/>
        <w:tblW w:w="9732" w:type="dxa"/>
        <w:tblLook w:val="04A0" w:firstRow="1" w:lastRow="0" w:firstColumn="1" w:lastColumn="0" w:noHBand="0" w:noVBand="1"/>
      </w:tblPr>
      <w:tblGrid>
        <w:gridCol w:w="9732"/>
      </w:tblGrid>
      <w:tr w:rsidR="00C002B1" w14:paraId="00494CEF" w14:textId="77777777" w:rsidTr="00BA2032">
        <w:trPr>
          <w:trHeight w:val="4043"/>
        </w:trPr>
        <w:tc>
          <w:tcPr>
            <w:tcW w:w="9732" w:type="dxa"/>
          </w:tcPr>
          <w:p w14:paraId="441D52D2" w14:textId="77777777" w:rsidR="00C002B1" w:rsidRDefault="00C002B1" w:rsidP="00BA2032">
            <w:pPr>
              <w:pStyle w:val="B1"/>
            </w:pPr>
            <w:r>
              <w:lastRenderedPageBreak/>
              <w:t xml:space="preserve">if </w:t>
            </w:r>
            <w:r>
              <w:rPr>
                <w:noProof/>
                <w:position w:val="-10"/>
              </w:rPr>
              <w:drawing>
                <wp:inline distT="0" distB="0" distL="0" distR="0" wp14:anchorId="0E021D7C" wp14:editId="0231E1B6">
                  <wp:extent cx="636270" cy="182880"/>
                  <wp:effectExtent l="0" t="0" r="0" b="762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and </w:t>
            </w:r>
            <w:r w:rsidRPr="00BA2032">
              <w:rPr>
                <w:highlight w:val="yellow"/>
              </w:rPr>
              <w:t xml:space="preserve">resource </w:t>
            </w:r>
            <w:r w:rsidRPr="00BA2032">
              <w:rPr>
                <w:noProof/>
                <w:position w:val="-10"/>
                <w:highlight w:val="yellow"/>
              </w:rPr>
              <w:drawing>
                <wp:inline distT="0" distB="0" distL="0" distR="0" wp14:anchorId="4EACB76B" wp14:editId="53055578">
                  <wp:extent cx="467995" cy="182880"/>
                  <wp:effectExtent l="0" t="0" r="8255" b="762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BA2032">
              <w:rPr>
                <w:highlight w:val="yellow"/>
              </w:rPr>
              <w:t xml:space="preserve"> overlaps with resource </w:t>
            </w:r>
            <w:r w:rsidRPr="00BA2032">
              <w:rPr>
                <w:noProof/>
                <w:position w:val="-10"/>
                <w:highlight w:val="yellow"/>
              </w:rPr>
              <w:drawing>
                <wp:inline distT="0" distB="0" distL="0" distR="0" wp14:anchorId="0EACC605" wp14:editId="15357719">
                  <wp:extent cx="467995" cy="182880"/>
                  <wp:effectExtent l="0" t="0" r="8255" b="762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w:t>
            </w:r>
          </w:p>
          <w:p w14:paraId="33FF286B" w14:textId="77777777" w:rsidR="00C002B1" w:rsidRDefault="00C002B1" w:rsidP="00BA2032">
            <w:pPr>
              <w:pStyle w:val="B2"/>
              <w:rPr>
                <w:lang w:eastAsia="zh-CN"/>
              </w:rPr>
            </w:pPr>
            <w:r>
              <w:rPr>
                <w:noProof/>
                <w:lang w:eastAsia="zh-CN"/>
              </w:rPr>
              <w:drawing>
                <wp:inline distT="0" distB="0" distL="0" distR="0" wp14:anchorId="3F26C649" wp14:editId="4D91ADF1">
                  <wp:extent cx="467995" cy="182880"/>
                  <wp:effectExtent l="0" t="0" r="8255" b="762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5EBE5A73" w14:textId="77777777" w:rsidR="00C002B1" w:rsidRDefault="00C002B1" w:rsidP="00BA2032">
            <w:pPr>
              <w:pStyle w:val="B2"/>
              <w:rPr>
                <w:lang w:eastAsia="zh-CN"/>
              </w:rPr>
            </w:pPr>
            <w:r>
              <w:rPr>
                <w:noProof/>
                <w:position w:val="-10"/>
                <w:lang w:eastAsia="zh-CN"/>
              </w:rPr>
              <w:drawing>
                <wp:inline distT="0" distB="0" distL="0" distR="0" wp14:anchorId="68CAE511" wp14:editId="4AC2BA4E">
                  <wp:extent cx="467995" cy="182880"/>
                  <wp:effectExtent l="0" t="0" r="8255" b="762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47A0D5DA" w14:textId="77777777" w:rsidR="00C002B1" w:rsidRDefault="00C002B1" w:rsidP="00BA2032">
            <w:pPr>
              <w:pStyle w:val="B1"/>
            </w:pPr>
            <w:r>
              <w:t>else</w:t>
            </w:r>
          </w:p>
          <w:p w14:paraId="0038F181" w14:textId="77777777" w:rsidR="00C002B1" w:rsidRDefault="00C002B1" w:rsidP="00BA2032">
            <w:pPr>
              <w:pStyle w:val="B2"/>
              <w:rPr>
                <w:lang w:eastAsia="zh-CN"/>
              </w:rPr>
            </w:pPr>
            <w:r>
              <w:rPr>
                <w:lang w:eastAsia="zh-CN"/>
              </w:rPr>
              <w:t xml:space="preserve">if </w:t>
            </w:r>
            <w:r>
              <w:rPr>
                <w:noProof/>
                <w:position w:val="-6"/>
              </w:rPr>
              <w:drawing>
                <wp:inline distT="0" distB="0" distL="0" distR="0" wp14:anchorId="2B722937" wp14:editId="55A3E584">
                  <wp:extent cx="278130" cy="182880"/>
                  <wp:effectExtent l="0" t="0" r="7620" b="762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p w14:paraId="23958528" w14:textId="77777777" w:rsidR="00C002B1" w:rsidRDefault="00C002B1" w:rsidP="00BA2032">
            <w:pPr>
              <w:pStyle w:val="B2"/>
              <w:rPr>
                <w:lang w:eastAsia="zh-CN"/>
              </w:rPr>
            </w:pPr>
            <w:r>
              <w:rPr>
                <w:lang w:eastAsia="zh-CN"/>
              </w:rPr>
              <w:t>...</w:t>
            </w:r>
          </w:p>
          <w:p w14:paraId="3A221837" w14:textId="77777777" w:rsidR="00C002B1" w:rsidRDefault="00C002B1" w:rsidP="00BA2032">
            <w:pPr>
              <w:pStyle w:val="B2"/>
              <w:rPr>
                <w:lang w:eastAsia="en-US"/>
              </w:rPr>
            </w:pPr>
            <w:r>
              <w:rPr>
                <w:lang w:eastAsia="zh-CN"/>
              </w:rPr>
              <w:t>else</w:t>
            </w:r>
          </w:p>
          <w:p w14:paraId="4907BF2F" w14:textId="77777777" w:rsidR="00C002B1" w:rsidRDefault="00C002B1" w:rsidP="00BA2032">
            <w:pPr>
              <w:pStyle w:val="B3"/>
              <w:rPr>
                <w:lang w:eastAsia="zh-CN"/>
              </w:rPr>
            </w:pPr>
            <w:r w:rsidRPr="00BA2032">
              <w:rPr>
                <w:noProof/>
                <w:highlight w:val="cyan"/>
                <w:lang w:eastAsia="zh-CN"/>
              </w:rPr>
              <w:drawing>
                <wp:inline distT="0" distB="0" distL="0" distR="0" wp14:anchorId="0BA8DE2F" wp14:editId="686073C2">
                  <wp:extent cx="467995" cy="182880"/>
                  <wp:effectExtent l="0" t="0" r="8255" b="762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493E59AC" w14:textId="77777777" w:rsidR="00C002B1" w:rsidRDefault="00C002B1" w:rsidP="00BA2032">
            <w:pPr>
              <w:pStyle w:val="B2"/>
              <w:rPr>
                <w:lang w:eastAsia="zh-CN"/>
              </w:rPr>
            </w:pPr>
            <w:r>
              <w:rPr>
                <w:lang w:eastAsia="zh-CN"/>
              </w:rPr>
              <w:t>end if</w:t>
            </w:r>
          </w:p>
          <w:p w14:paraId="7802EF07" w14:textId="77777777" w:rsidR="00C002B1" w:rsidRDefault="00C002B1" w:rsidP="00BA2032">
            <w:pPr>
              <w:pStyle w:val="B2"/>
              <w:rPr>
                <w:lang w:eastAsia="zh-CN"/>
              </w:rPr>
            </w:pPr>
            <w:r>
              <w:rPr>
                <w:lang w:eastAsia="zh-CN"/>
              </w:rPr>
              <w:t>...</w:t>
            </w:r>
          </w:p>
          <w:p w14:paraId="2398CDB1" w14:textId="77777777" w:rsidR="00C002B1" w:rsidRDefault="00C002B1" w:rsidP="00BA2032">
            <w:pPr>
              <w:pStyle w:val="B2"/>
              <w:ind w:left="0" w:firstLine="0"/>
              <w:rPr>
                <w:lang w:eastAsia="zh-CN"/>
              </w:rPr>
            </w:pPr>
            <w:r>
              <w:rPr>
                <w:lang w:eastAsia="zh-CN"/>
              </w:rPr>
              <w:t>end if</w:t>
            </w:r>
          </w:p>
          <w:p w14:paraId="3817B360" w14:textId="77777777" w:rsidR="00C002B1" w:rsidRDefault="00C002B1" w:rsidP="00BA2032"/>
        </w:tc>
      </w:tr>
    </w:tbl>
    <w:p w14:paraId="17192540" w14:textId="77777777" w:rsidR="00C002B1" w:rsidRDefault="00C002B1" w:rsidP="00C002B1"/>
    <w:p w14:paraId="3AB6B31C" w14:textId="222D0824" w:rsidR="00C002B1" w:rsidRDefault="00C002B1" w:rsidP="00C002B1">
      <w:r>
        <w:t xml:space="preserve">Overlap is checked with the next PUCCH resource </w:t>
      </w:r>
      <w:r w:rsidR="00177EDD">
        <w:t xml:space="preserve">in the set </w:t>
      </w:r>
      <w:r>
        <w:t xml:space="preserve">in the </w:t>
      </w:r>
      <w:r w:rsidRPr="00BA2032">
        <w:rPr>
          <w:highlight w:val="yellow"/>
        </w:rPr>
        <w:t>yellow highlight</w:t>
      </w:r>
      <w:r>
        <w:t xml:space="preserve">. If there is no overlap, then j is increased in the </w:t>
      </w:r>
      <w:r>
        <w:rPr>
          <w:highlight w:val="cyan"/>
        </w:rPr>
        <w:t>cyan</w:t>
      </w:r>
      <w:r w:rsidRPr="00BA2032">
        <w:rPr>
          <w:highlight w:val="cyan"/>
        </w:rPr>
        <w:t xml:space="preserve"> highlight</w:t>
      </w:r>
      <w:r>
        <w:t xml:space="preserve">, and a </w:t>
      </w:r>
      <w:proofErr w:type="gramStart"/>
      <w:r>
        <w:t>new ”reference</w:t>
      </w:r>
      <w:proofErr w:type="gramEnd"/>
      <w:r>
        <w:t xml:space="preserve"> resource”  is selected and overlap with the previous reference resource is never checked again.</w:t>
      </w:r>
      <w:r w:rsidR="00515F01">
        <w:t xml:space="preserve"> The full pseudo code is available in the </w:t>
      </w:r>
      <w:r w:rsidR="007B2BC5">
        <w:t>A</w:t>
      </w:r>
      <w:r w:rsidR="00515F01">
        <w:t>ppendix.</w:t>
      </w:r>
    </w:p>
    <w:p w14:paraId="74358431" w14:textId="77777777" w:rsidR="00C002B1" w:rsidRDefault="00C002B1" w:rsidP="00DA13F5">
      <w:pPr>
        <w:rPr>
          <w:lang w:eastAsia="ja-JP"/>
        </w:rPr>
      </w:pPr>
    </w:p>
    <w:p w14:paraId="2FADA1E7" w14:textId="311CE47E" w:rsidR="00223F21" w:rsidRDefault="007B2BC5" w:rsidP="00223F21">
      <w:pPr>
        <w:pStyle w:val="Observation"/>
      </w:pPr>
      <w:bookmarkStart w:id="1" w:name="_Toc95751773"/>
      <w:r>
        <w:t>T</w:t>
      </w:r>
      <w:r w:rsidR="00223F21">
        <w:t>he reference PUCCH resource in the Rel-15 procedure is implicitly determined by the ordering of the set Q.</w:t>
      </w:r>
      <w:bookmarkEnd w:id="1"/>
    </w:p>
    <w:p w14:paraId="7406E88D" w14:textId="2F3ED944" w:rsidR="00223F21" w:rsidRDefault="00223F21" w:rsidP="00223F21">
      <w:pPr>
        <w:pStyle w:val="Observation"/>
      </w:pPr>
      <w:bookmarkStart w:id="2" w:name="_Toc95751774"/>
      <w:r>
        <w:t xml:space="preserve">An implicit assumption of the </w:t>
      </w:r>
      <w:r w:rsidR="007B2BC5">
        <w:t xml:space="preserve">Rel-15 </w:t>
      </w:r>
      <w:r>
        <w:t xml:space="preserve">pseudo code is that if PUCCH resource Q(k) does not overlap with PUCCH resource </w:t>
      </w:r>
      <w:proofErr w:type="gramStart"/>
      <w:r>
        <w:t>Q(</w:t>
      </w:r>
      <w:proofErr w:type="gramEnd"/>
      <w:r>
        <w:t>k + 1), then PUCCH resource Q(k) overlaps with no other PUCCH resource Q(l) for l &gt; k + 1. If this assumption does not hold, the</w:t>
      </w:r>
      <w:r w:rsidR="007B2BC5">
        <w:t>n</w:t>
      </w:r>
      <w:r>
        <w:t xml:space="preserve"> the pseudo code will not correctly resolve overlap</w:t>
      </w:r>
      <w:r w:rsidR="007B2BC5">
        <w:t>ping</w:t>
      </w:r>
      <w:r>
        <w:t xml:space="preserve"> without significant changes.</w:t>
      </w:r>
      <w:bookmarkEnd w:id="2"/>
    </w:p>
    <w:p w14:paraId="0D245017" w14:textId="7E78A825" w:rsidR="009447A9" w:rsidRDefault="009447A9" w:rsidP="009447A9"/>
    <w:p w14:paraId="01C73072" w14:textId="6E1203AB" w:rsidR="00DA13F5" w:rsidRDefault="008B3001" w:rsidP="00DA13F5">
      <w:pPr>
        <w:rPr>
          <w:lang w:eastAsia="ja-JP"/>
        </w:rPr>
      </w:pPr>
      <w:r>
        <w:rPr>
          <w:lang w:eastAsia="ja-JP"/>
        </w:rPr>
        <w:t>We note that the</w:t>
      </w:r>
      <w:r w:rsidR="00177EDD">
        <w:rPr>
          <w:lang w:eastAsia="ja-JP"/>
        </w:rPr>
        <w:t xml:space="preserve">se assumptions hold </w:t>
      </w:r>
      <w:r>
        <w:rPr>
          <w:lang w:eastAsia="ja-JP"/>
        </w:rPr>
        <w:t>when the reference PUCCH resource is selected based on starting symbol and duration</w:t>
      </w:r>
      <w:r w:rsidR="00177EDD">
        <w:rPr>
          <w:lang w:eastAsia="ja-JP"/>
        </w:rPr>
        <w:t xml:space="preserve"> as in Rel-15</w:t>
      </w:r>
      <w:r>
        <w:rPr>
          <w:lang w:eastAsia="ja-JP"/>
        </w:rPr>
        <w:t xml:space="preserve">. It is not clear how the prioritization in option 3 and 4 is supposed to work on top of that. </w:t>
      </w:r>
      <w:proofErr w:type="gramStart"/>
      <w:r>
        <w:rPr>
          <w:lang w:eastAsia="ja-JP"/>
        </w:rPr>
        <w:t>In particular we</w:t>
      </w:r>
      <w:proofErr w:type="gramEnd"/>
      <w:r>
        <w:rPr>
          <w:lang w:eastAsia="ja-JP"/>
        </w:rPr>
        <w:t xml:space="preserve"> note that if the first prioritization is not based on starting symbol</w:t>
      </w:r>
      <w:r w:rsidR="00223F21">
        <w:rPr>
          <w:lang w:eastAsia="ja-JP"/>
        </w:rPr>
        <w:t>, the second implicit assumption might not hold, and</w:t>
      </w:r>
      <w:r>
        <w:rPr>
          <w:lang w:eastAsia="ja-JP"/>
        </w:rPr>
        <w:t xml:space="preserve"> we can have a situation as in </w:t>
      </w:r>
      <w:r w:rsidR="007F1A3E">
        <w:rPr>
          <w:lang w:eastAsia="ja-JP"/>
        </w:rPr>
        <w:fldChar w:fldCharType="begin"/>
      </w:r>
      <w:r w:rsidR="007F1A3E">
        <w:rPr>
          <w:lang w:eastAsia="ja-JP"/>
        </w:rPr>
        <w:instrText xml:space="preserve"> REF _Ref95739283 \h </w:instrText>
      </w:r>
      <w:r w:rsidR="007F1A3E">
        <w:rPr>
          <w:lang w:eastAsia="ja-JP"/>
        </w:rPr>
      </w:r>
      <w:r w:rsidR="007F1A3E">
        <w:rPr>
          <w:lang w:eastAsia="ja-JP"/>
        </w:rPr>
        <w:fldChar w:fldCharType="separate"/>
      </w:r>
      <w:r w:rsidR="00AF5A98">
        <w:t xml:space="preserve">Figure </w:t>
      </w:r>
      <w:r w:rsidR="00AF5A98">
        <w:rPr>
          <w:noProof/>
        </w:rPr>
        <w:t>1</w:t>
      </w:r>
      <w:r w:rsidR="007F1A3E">
        <w:rPr>
          <w:lang w:eastAsia="ja-JP"/>
        </w:rPr>
        <w:fldChar w:fldCharType="end"/>
      </w:r>
      <w:r>
        <w:rPr>
          <w:lang w:eastAsia="ja-JP"/>
        </w:rPr>
        <w:t>.</w:t>
      </w:r>
      <w:r w:rsidR="009447A9">
        <w:rPr>
          <w:lang w:eastAsia="ja-JP"/>
        </w:rPr>
        <w:t xml:space="preserve"> In particular, here </w:t>
      </w:r>
      <w:proofErr w:type="gramStart"/>
      <w:r w:rsidR="009447A9">
        <w:rPr>
          <w:lang w:eastAsia="ja-JP"/>
        </w:rPr>
        <w:t>Q(</w:t>
      </w:r>
      <w:proofErr w:type="gramEnd"/>
      <w:r w:rsidR="009447A9">
        <w:rPr>
          <w:lang w:eastAsia="ja-JP"/>
        </w:rPr>
        <w:t>0) does not overlap with Q(1), but Q(0) overlaps with Q(2).</w:t>
      </w:r>
    </w:p>
    <w:p w14:paraId="4D683C62" w14:textId="117D2823" w:rsidR="007F1A3E" w:rsidRDefault="00D56137" w:rsidP="007F1A3E">
      <w:pPr>
        <w:keepNext/>
      </w:pPr>
      <w:r>
        <w:rPr>
          <w:noProof/>
        </w:rPr>
        <w:lastRenderedPageBreak/>
        <w:drawing>
          <wp:inline distT="0" distB="0" distL="0" distR="0" wp14:anchorId="42076053" wp14:editId="47E0384A">
            <wp:extent cx="6120765" cy="2468880"/>
            <wp:effectExtent l="0" t="0" r="0" b="762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96DAC541-7B7A-43D3-8B79-37D633B846F1}">
                          <asvg:svgBlip xmlns:asvg="http://schemas.microsoft.com/office/drawing/2016/SVG/main" r:embed="rId18"/>
                        </a:ext>
                      </a:extLst>
                    </a:blip>
                    <a:srcRect l="-1494" t="2195" r="1494" b="26098"/>
                    <a:stretch/>
                  </pic:blipFill>
                  <pic:spPr bwMode="auto">
                    <a:xfrm>
                      <a:off x="0" y="0"/>
                      <a:ext cx="6120765" cy="2468880"/>
                    </a:xfrm>
                    <a:prstGeom prst="rect">
                      <a:avLst/>
                    </a:prstGeom>
                    <a:ln>
                      <a:noFill/>
                    </a:ln>
                    <a:extLst>
                      <a:ext uri="{53640926-AAD7-44D8-BBD7-CCE9431645EC}">
                        <a14:shadowObscured xmlns:a14="http://schemas.microsoft.com/office/drawing/2010/main"/>
                      </a:ext>
                    </a:extLst>
                  </pic:spPr>
                </pic:pic>
              </a:graphicData>
            </a:graphic>
          </wp:inline>
        </w:drawing>
      </w:r>
    </w:p>
    <w:p w14:paraId="6DAAF936" w14:textId="3EC31B87" w:rsidR="00042D1B" w:rsidRDefault="007F1A3E" w:rsidP="007F1A3E">
      <w:pPr>
        <w:pStyle w:val="Caption"/>
        <w:jc w:val="center"/>
        <w:rPr>
          <w:lang w:eastAsia="ja-JP"/>
        </w:rPr>
      </w:pPr>
      <w:bookmarkStart w:id="3" w:name="_Ref95739283"/>
      <w:bookmarkStart w:id="4" w:name="_Ref95739274"/>
      <w:r>
        <w:t xml:space="preserve">Figure </w:t>
      </w:r>
      <w:r w:rsidR="00B64E5B">
        <w:fldChar w:fldCharType="begin"/>
      </w:r>
      <w:r w:rsidR="00B64E5B">
        <w:instrText xml:space="preserve"> SEQ Figure \* ARABIC </w:instrText>
      </w:r>
      <w:r w:rsidR="00B64E5B">
        <w:fldChar w:fldCharType="separate"/>
      </w:r>
      <w:r w:rsidR="00AF5A98">
        <w:rPr>
          <w:noProof/>
        </w:rPr>
        <w:t>1</w:t>
      </w:r>
      <w:r w:rsidR="00B64E5B">
        <w:rPr>
          <w:noProof/>
        </w:rPr>
        <w:fldChar w:fldCharType="end"/>
      </w:r>
      <w:bookmarkEnd w:id="3"/>
      <w:r>
        <w:t xml:space="preserve">: </w:t>
      </w:r>
      <w:r w:rsidR="00791216">
        <w:t xml:space="preserve">Illustration of </w:t>
      </w:r>
      <w:r w:rsidR="00D67756">
        <w:t>o</w:t>
      </w:r>
      <w:r>
        <w:t>rdering of Q not based on starting symbol</w:t>
      </w:r>
      <w:r w:rsidR="000C718F">
        <w:t xml:space="preserve"> as in Option 3</w:t>
      </w:r>
      <w:r w:rsidR="00C85008">
        <w:t xml:space="preserve"> or 4,</w:t>
      </w:r>
      <w:r w:rsidR="000C718F">
        <w:t xml:space="preserve"> where three resources are </w:t>
      </w:r>
      <w:r w:rsidR="008667DB">
        <w:t>labelled</w:t>
      </w:r>
      <w:r w:rsidR="000C718F">
        <w:t xml:space="preserve"> as </w:t>
      </w:r>
      <w:proofErr w:type="gramStart"/>
      <w:r w:rsidR="000C718F">
        <w:t>Q(</w:t>
      </w:r>
      <w:proofErr w:type="gramEnd"/>
      <w:r w:rsidR="000C718F">
        <w:t>0), Q(1) and Q</w:t>
      </w:r>
      <w:r w:rsidR="00C85008">
        <w:t>(</w:t>
      </w:r>
      <w:r w:rsidR="000C718F">
        <w:t>2)</w:t>
      </w:r>
      <w:r w:rsidR="004C4C2F">
        <w:t xml:space="preserve"> </w:t>
      </w:r>
      <w:r w:rsidR="005B5F0D">
        <w:t xml:space="preserve">The overlapping is not resolved </w:t>
      </w:r>
      <w:r w:rsidR="00B769C1">
        <w:t>by iterations</w:t>
      </w:r>
      <w:r>
        <w:t>.</w:t>
      </w:r>
      <w:bookmarkEnd w:id="4"/>
    </w:p>
    <w:p w14:paraId="7DD3844B" w14:textId="78B053B2" w:rsidR="008B3001" w:rsidRDefault="008B3001" w:rsidP="00DA13F5">
      <w:pPr>
        <w:rPr>
          <w:lang w:eastAsia="ja-JP"/>
        </w:rPr>
      </w:pPr>
      <w:r>
        <w:rPr>
          <w:lang w:eastAsia="ja-JP"/>
        </w:rPr>
        <w:t xml:space="preserve">In the first iteration of the while loop, </w:t>
      </w:r>
      <w:r w:rsidR="00042D1B">
        <w:rPr>
          <w:lang w:eastAsia="ja-JP"/>
        </w:rPr>
        <w:t xml:space="preserve">no overlap is resolved since </w:t>
      </w:r>
      <w:proofErr w:type="gramStart"/>
      <w:r w:rsidR="00042D1B">
        <w:rPr>
          <w:lang w:eastAsia="ja-JP"/>
        </w:rPr>
        <w:t>Q(</w:t>
      </w:r>
      <w:proofErr w:type="gramEnd"/>
      <w:r w:rsidR="00042D1B">
        <w:rPr>
          <w:lang w:eastAsia="ja-JP"/>
        </w:rPr>
        <w:t xml:space="preserve">0) and Q(1) do not overlap, and j is increased to 1. In the second iteration we check whether </w:t>
      </w:r>
      <w:proofErr w:type="gramStart"/>
      <w:r w:rsidR="00042D1B">
        <w:rPr>
          <w:lang w:eastAsia="ja-JP"/>
        </w:rPr>
        <w:t>Q(</w:t>
      </w:r>
      <w:proofErr w:type="gramEnd"/>
      <w:r w:rsidR="00042D1B">
        <w:rPr>
          <w:lang w:eastAsia="ja-JP"/>
        </w:rPr>
        <w:t xml:space="preserve">1) and Q(2) overlap. Since they do not overlap, no overlap is resolved. Then the while loop exits without resolving the overlap between </w:t>
      </w:r>
      <w:proofErr w:type="gramStart"/>
      <w:r w:rsidR="00042D1B">
        <w:rPr>
          <w:lang w:eastAsia="ja-JP"/>
        </w:rPr>
        <w:t>Q(</w:t>
      </w:r>
      <w:proofErr w:type="gramEnd"/>
      <w:r w:rsidR="00042D1B">
        <w:rPr>
          <w:lang w:eastAsia="ja-JP"/>
        </w:rPr>
        <w:t>0) and Q(2)</w:t>
      </w:r>
      <w:r w:rsidR="007F1A3E">
        <w:rPr>
          <w:lang w:eastAsia="ja-JP"/>
        </w:rPr>
        <w:t xml:space="preserve"> since Q(2) is the </w:t>
      </w:r>
      <w:r w:rsidR="00540B30">
        <w:rPr>
          <w:lang w:eastAsia="ja-JP"/>
        </w:rPr>
        <w:t xml:space="preserve">last </w:t>
      </w:r>
      <w:r w:rsidR="007F1A3E">
        <w:rPr>
          <w:lang w:eastAsia="ja-JP"/>
        </w:rPr>
        <w:t xml:space="preserve">element in the set Q. Even if there were more elements in the set, overlap between </w:t>
      </w:r>
      <w:proofErr w:type="gramStart"/>
      <w:r w:rsidR="007F1A3E">
        <w:rPr>
          <w:lang w:eastAsia="ja-JP"/>
        </w:rPr>
        <w:t>Q(</w:t>
      </w:r>
      <w:proofErr w:type="gramEnd"/>
      <w:r w:rsidR="007F1A3E">
        <w:rPr>
          <w:lang w:eastAsia="ja-JP"/>
        </w:rPr>
        <w:t>2) and Q(0) would never be checked.</w:t>
      </w:r>
    </w:p>
    <w:p w14:paraId="008558BF" w14:textId="32A58131" w:rsidR="00042D1B" w:rsidRPr="00DA13F5" w:rsidRDefault="00540B30" w:rsidP="00042D1B">
      <w:pPr>
        <w:pStyle w:val="Observation"/>
      </w:pPr>
      <w:bookmarkStart w:id="5" w:name="_Toc95751775"/>
      <w:r>
        <w:t>Selecting a differe</w:t>
      </w:r>
      <w:r w:rsidR="00AF5A98">
        <w:t>nt</w:t>
      </w:r>
      <w:r>
        <w:t xml:space="preserve"> reference resource by c</w:t>
      </w:r>
      <w:r w:rsidR="00042D1B">
        <w:t>hanging the ordering of the set Q might cause the algorithm in Section 9.2.5 to not resolve overlaps.</w:t>
      </w:r>
      <w:bookmarkEnd w:id="5"/>
    </w:p>
    <w:p w14:paraId="7A367F16" w14:textId="0CF0F88F" w:rsidR="00062EDB" w:rsidRDefault="00062EDB">
      <w:pPr>
        <w:spacing w:after="0" w:line="240" w:lineRule="auto"/>
        <w:rPr>
          <w:lang w:eastAsia="ja-JP"/>
        </w:rPr>
      </w:pPr>
      <w:r>
        <w:rPr>
          <w:lang w:eastAsia="ja-JP"/>
        </w:rPr>
        <w:t xml:space="preserve">If a shorter reference resource is chosen instead of a longer </w:t>
      </w:r>
      <w:r w:rsidR="009C66E2">
        <w:rPr>
          <w:lang w:eastAsia="ja-JP"/>
        </w:rPr>
        <w:t xml:space="preserve">one based on priority, </w:t>
      </w:r>
      <w:r>
        <w:rPr>
          <w:lang w:eastAsia="ja-JP"/>
        </w:rPr>
        <w:t xml:space="preserve">we might end up with a situation as in </w:t>
      </w:r>
      <w:r w:rsidR="009C66E2">
        <w:rPr>
          <w:lang w:eastAsia="ja-JP"/>
        </w:rPr>
        <w:fldChar w:fldCharType="begin"/>
      </w:r>
      <w:r w:rsidR="009C66E2">
        <w:rPr>
          <w:lang w:eastAsia="ja-JP"/>
        </w:rPr>
        <w:instrText xml:space="preserve"> REF _Ref95750322 \h </w:instrText>
      </w:r>
      <w:r w:rsidR="009C66E2">
        <w:rPr>
          <w:lang w:eastAsia="ja-JP"/>
        </w:rPr>
      </w:r>
      <w:r w:rsidR="009C66E2">
        <w:rPr>
          <w:lang w:eastAsia="ja-JP"/>
        </w:rPr>
        <w:fldChar w:fldCharType="separate"/>
      </w:r>
      <w:r w:rsidR="00AF5A98">
        <w:t xml:space="preserve">Figure </w:t>
      </w:r>
      <w:r w:rsidR="00AF5A98">
        <w:rPr>
          <w:noProof/>
        </w:rPr>
        <w:t>2</w:t>
      </w:r>
      <w:r w:rsidR="009C66E2">
        <w:rPr>
          <w:lang w:eastAsia="ja-JP"/>
        </w:rPr>
        <w:fldChar w:fldCharType="end"/>
      </w:r>
      <w:r w:rsidR="009C66E2">
        <w:rPr>
          <w:lang w:eastAsia="ja-JP"/>
        </w:rPr>
        <w:t>.</w:t>
      </w:r>
    </w:p>
    <w:p w14:paraId="5A69ED33" w14:textId="0F55F6C2" w:rsidR="009C66E2" w:rsidRDefault="00540B30" w:rsidP="009C66E2">
      <w:pPr>
        <w:keepNext/>
        <w:spacing w:after="0" w:line="240" w:lineRule="auto"/>
      </w:pPr>
      <w:r>
        <w:rPr>
          <w:noProof/>
        </w:rPr>
        <w:drawing>
          <wp:inline distT="0" distB="0" distL="0" distR="0" wp14:anchorId="0C016675" wp14:editId="217E992F">
            <wp:extent cx="6120765" cy="2834640"/>
            <wp:effectExtent l="0" t="0" r="0" b="3810"/>
            <wp:docPr id="1695" name="Graphic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96DAC541-7B7A-43D3-8B79-37D633B846F1}">
                          <asvg:svgBlip xmlns:asvg="http://schemas.microsoft.com/office/drawing/2016/SVG/main" r:embed="rId20"/>
                        </a:ext>
                      </a:extLst>
                    </a:blip>
                    <a:srcRect l="-1494" t="3521" r="1494" b="14146"/>
                    <a:stretch/>
                  </pic:blipFill>
                  <pic:spPr bwMode="auto">
                    <a:xfrm>
                      <a:off x="0" y="0"/>
                      <a:ext cx="6120765" cy="2834640"/>
                    </a:xfrm>
                    <a:prstGeom prst="rect">
                      <a:avLst/>
                    </a:prstGeom>
                    <a:ln>
                      <a:noFill/>
                    </a:ln>
                    <a:extLst>
                      <a:ext uri="{53640926-AAD7-44D8-BBD7-CCE9431645EC}">
                        <a14:shadowObscured xmlns:a14="http://schemas.microsoft.com/office/drawing/2010/main"/>
                      </a:ext>
                    </a:extLst>
                  </pic:spPr>
                </pic:pic>
              </a:graphicData>
            </a:graphic>
          </wp:inline>
        </w:drawing>
      </w:r>
    </w:p>
    <w:p w14:paraId="557D1823" w14:textId="064A2D63" w:rsidR="009C66E2" w:rsidRDefault="009C66E2" w:rsidP="009C66E2">
      <w:pPr>
        <w:pStyle w:val="Caption"/>
        <w:jc w:val="center"/>
        <w:rPr>
          <w:lang w:eastAsia="ja-JP"/>
        </w:rPr>
      </w:pPr>
      <w:bookmarkStart w:id="6" w:name="_Ref95750322"/>
      <w:r>
        <w:t xml:space="preserve">Figure </w:t>
      </w:r>
      <w:r w:rsidR="00B64E5B">
        <w:fldChar w:fldCharType="begin"/>
      </w:r>
      <w:r w:rsidR="00B64E5B">
        <w:instrText xml:space="preserve"> SEQ Figure \*</w:instrText>
      </w:r>
      <w:r w:rsidR="00B64E5B">
        <w:instrText xml:space="preserve"> ARABIC </w:instrText>
      </w:r>
      <w:r w:rsidR="00B64E5B">
        <w:fldChar w:fldCharType="separate"/>
      </w:r>
      <w:r w:rsidR="00AF5A98">
        <w:rPr>
          <w:noProof/>
        </w:rPr>
        <w:t>2</w:t>
      </w:r>
      <w:r w:rsidR="00B64E5B">
        <w:rPr>
          <w:noProof/>
        </w:rPr>
        <w:fldChar w:fldCharType="end"/>
      </w:r>
      <w:bookmarkEnd w:id="6"/>
      <w:r>
        <w:t>: Basing ordering on priority might lead to additional error cases.</w:t>
      </w:r>
    </w:p>
    <w:p w14:paraId="4C088C05" w14:textId="77777777" w:rsidR="00062EDB" w:rsidRDefault="00062EDB">
      <w:pPr>
        <w:spacing w:after="0" w:line="240" w:lineRule="auto"/>
        <w:rPr>
          <w:lang w:eastAsia="ja-JP"/>
        </w:rPr>
      </w:pPr>
    </w:p>
    <w:p w14:paraId="65D0EAC9" w14:textId="06DD595D" w:rsidR="00544674" w:rsidRDefault="00062EDB">
      <w:pPr>
        <w:spacing w:after="0" w:line="240" w:lineRule="auto"/>
        <w:rPr>
          <w:lang w:eastAsia="ja-JP"/>
        </w:rPr>
      </w:pPr>
      <w:r>
        <w:rPr>
          <w:lang w:eastAsia="ja-JP"/>
        </w:rPr>
        <w:t xml:space="preserve">Here the resolution step between </w:t>
      </w:r>
      <w:proofErr w:type="gramStart"/>
      <w:r>
        <w:rPr>
          <w:lang w:eastAsia="ja-JP"/>
        </w:rPr>
        <w:t>Q(</w:t>
      </w:r>
      <w:proofErr w:type="gramEnd"/>
      <w:r>
        <w:rPr>
          <w:lang w:eastAsia="ja-JP"/>
        </w:rPr>
        <w:t xml:space="preserve">0) and Q(1) might end up with a resultant PUCCH which overlaps with Q(2). If </w:t>
      </w:r>
      <w:proofErr w:type="gramStart"/>
      <w:r>
        <w:rPr>
          <w:lang w:eastAsia="ja-JP"/>
        </w:rPr>
        <w:t>Q(</w:t>
      </w:r>
      <w:proofErr w:type="gramEnd"/>
      <w:r>
        <w:rPr>
          <w:lang w:eastAsia="ja-JP"/>
        </w:rPr>
        <w:t>2) is HP, this is treated as an error case. This error case can be avoided by selecting the PUCCH with longer duration as the reference resource</w:t>
      </w:r>
      <w:r w:rsidR="00544674">
        <w:rPr>
          <w:lang w:eastAsia="ja-JP"/>
        </w:rPr>
        <w:t xml:space="preserve"> as in Rel-15</w:t>
      </w:r>
      <w:r w:rsidR="004846AE">
        <w:rPr>
          <w:lang w:eastAsia="ja-JP"/>
        </w:rPr>
        <w:t>.</w:t>
      </w:r>
    </w:p>
    <w:p w14:paraId="514CD222" w14:textId="77777777" w:rsidR="004846AE" w:rsidRDefault="004846AE">
      <w:pPr>
        <w:spacing w:after="0" w:line="240" w:lineRule="auto"/>
        <w:rPr>
          <w:lang w:eastAsia="ja-JP"/>
        </w:rPr>
      </w:pPr>
    </w:p>
    <w:p w14:paraId="44E59CFF" w14:textId="18ED6DA5" w:rsidR="00062EDB" w:rsidRDefault="00062EDB" w:rsidP="00062EDB">
      <w:pPr>
        <w:pStyle w:val="Observation"/>
      </w:pPr>
      <w:bookmarkStart w:id="7" w:name="_Toc95775891"/>
      <w:bookmarkStart w:id="8" w:name="_Toc95775949"/>
      <w:bookmarkStart w:id="9" w:name="_Toc95751776"/>
      <w:bookmarkEnd w:id="7"/>
      <w:bookmarkEnd w:id="8"/>
      <w:r>
        <w:lastRenderedPageBreak/>
        <w:t>Choosing a shorter reference resource can generate additional error cases</w:t>
      </w:r>
      <w:r w:rsidR="001A1A47">
        <w:t xml:space="preserve"> compared to Rel-15 ordering.</w:t>
      </w:r>
      <w:bookmarkEnd w:id="9"/>
    </w:p>
    <w:p w14:paraId="3A34CB39" w14:textId="20F1FF1E" w:rsidR="00062EDB" w:rsidRDefault="00062EDB" w:rsidP="00062EDB">
      <w:r>
        <w:t>Based on these observations we prefer option 2 for selecting a reference resource.</w:t>
      </w:r>
    </w:p>
    <w:p w14:paraId="6B7971A4" w14:textId="1696FAA7" w:rsidR="00062EDB" w:rsidRPr="00647300" w:rsidRDefault="009865F5" w:rsidP="00647300">
      <w:pPr>
        <w:pStyle w:val="Proposal"/>
      </w:pPr>
      <w:bookmarkStart w:id="10" w:name="_Toc95752005"/>
      <w:r>
        <w:t xml:space="preserve">Adopt </w:t>
      </w:r>
      <w:r w:rsidR="00062EDB" w:rsidRPr="0034155B">
        <w:rPr>
          <w:rFonts w:hint="eastAsia"/>
        </w:rPr>
        <w:t>Option 2</w:t>
      </w:r>
      <w:r>
        <w:t xml:space="preserve"> f</w:t>
      </w:r>
      <w:r w:rsidRPr="009865F5">
        <w:t>or resolving collision of PUCCHs</w:t>
      </w:r>
      <w:r w:rsidR="00647300">
        <w:t>, i.e., t</w:t>
      </w:r>
      <w:r w:rsidR="00062EDB" w:rsidRPr="00647300">
        <w:rPr>
          <w:rFonts w:hint="eastAsia"/>
        </w:rPr>
        <w:t xml:space="preserve">he reference PUCCH resource is determined as in Rel-15, </w:t>
      </w:r>
      <w:proofErr w:type="gramStart"/>
      <w:r w:rsidR="00062EDB" w:rsidRPr="00647300">
        <w:rPr>
          <w:rFonts w:hint="eastAsia"/>
        </w:rPr>
        <w:t>i.e.</w:t>
      </w:r>
      <w:proofErr w:type="gramEnd"/>
      <w:r w:rsidR="00062EDB" w:rsidRPr="00647300">
        <w:rPr>
          <w:rFonts w:hint="eastAsia"/>
        </w:rPr>
        <w:t xml:space="preserve"> based on the starting symbol and duration</w:t>
      </w:r>
      <w:r w:rsidR="00647300">
        <w:t>, and i</w:t>
      </w:r>
      <w:r w:rsidR="00062EDB" w:rsidRPr="00647300">
        <w:rPr>
          <w:rFonts w:hint="eastAsia"/>
        </w:rPr>
        <w:t xml:space="preserve">n step 2.1-2, select all the </w:t>
      </w:r>
      <w:r w:rsidR="00062EDB" w:rsidRPr="00647300">
        <w:t>PUCCH resource</w:t>
      </w:r>
      <w:r w:rsidR="00062EDB" w:rsidRPr="00647300">
        <w:rPr>
          <w:rFonts w:hint="eastAsia"/>
        </w:rPr>
        <w:t xml:space="preserve">s </w:t>
      </w:r>
      <w:r w:rsidR="00062EDB" w:rsidRPr="00647300">
        <w:t>overlap</w:t>
      </w:r>
      <w:r w:rsidR="00062EDB" w:rsidRPr="00647300">
        <w:rPr>
          <w:rFonts w:hint="eastAsia"/>
        </w:rPr>
        <w:t>ping</w:t>
      </w:r>
      <w:r w:rsidR="00062EDB" w:rsidRPr="00647300">
        <w:t xml:space="preserve"> with</w:t>
      </w:r>
      <w:r w:rsidR="00062EDB" w:rsidRPr="00647300">
        <w:rPr>
          <w:rFonts w:hint="eastAsia"/>
        </w:rPr>
        <w:t xml:space="preserve"> the reference PUCCH resource </w:t>
      </w:r>
      <w:r w:rsidR="00062EDB" w:rsidRPr="00647300">
        <w:t>according</w:t>
      </w:r>
      <w:r w:rsidR="00062EDB" w:rsidRPr="00647300">
        <w:rPr>
          <w:rFonts w:hint="eastAsia"/>
        </w:rPr>
        <w:t xml:space="preserve"> to Rel-15 pseudo code</w:t>
      </w:r>
      <w:r w:rsidR="00647300">
        <w:t>.</w:t>
      </w:r>
      <w:bookmarkEnd w:id="10"/>
    </w:p>
    <w:p w14:paraId="5D05BC0F" w14:textId="0386B10A" w:rsidR="00BD5E63" w:rsidRDefault="00BD5E63" w:rsidP="00062EDB">
      <w:pPr>
        <w:rPr>
          <w:lang w:eastAsia="ja-JP"/>
        </w:rPr>
      </w:pPr>
      <w:r>
        <w:t>Another remaining open issue</w:t>
      </w:r>
      <w:r>
        <w:rPr>
          <w:lang w:eastAsia="ja-JP"/>
        </w:rPr>
        <w:t xml:space="preserve"> regarding the multiplexing procedure is the time unit </w:t>
      </w:r>
      <w:r w:rsidR="00D92C84">
        <w:rPr>
          <w:lang w:eastAsia="ja-JP"/>
        </w:rPr>
        <w:t xml:space="preserve">for </w:t>
      </w:r>
      <w:r w:rsidR="002B0B15">
        <w:rPr>
          <w:lang w:eastAsia="ja-JP"/>
        </w:rPr>
        <w:t>executing the procedure.</w:t>
      </w:r>
      <w:r w:rsidR="00061549">
        <w:rPr>
          <w:lang w:eastAsia="ja-JP"/>
        </w:rPr>
        <w:t xml:space="preserve"> </w:t>
      </w:r>
      <w:r w:rsidR="00225D5A">
        <w:rPr>
          <w:lang w:eastAsia="ja-JP"/>
        </w:rPr>
        <w:t>Three alternatives are listed in the Working assumptions.</w:t>
      </w:r>
      <w:r w:rsidR="008477C5" w:rsidRPr="008477C5">
        <w:rPr>
          <w:lang w:eastAsia="ja-JP"/>
        </w:rPr>
        <w:t xml:space="preserve"> </w:t>
      </w:r>
      <w:r w:rsidR="008477C5">
        <w:rPr>
          <w:lang w:eastAsia="ja-JP"/>
        </w:rPr>
        <w:t>Our view on these alternatives is as the following</w:t>
      </w:r>
      <w:r w:rsidR="00142632">
        <w:rPr>
          <w:lang w:eastAsia="ja-JP"/>
        </w:rPr>
        <w:t>.</w:t>
      </w:r>
    </w:p>
    <w:p w14:paraId="7C58436C" w14:textId="1FB74804" w:rsidR="009F3822" w:rsidRDefault="008477C5" w:rsidP="00062EDB">
      <w:r>
        <w:t xml:space="preserve">In our view, when different time unit for LP and HP transmissions are used, </w:t>
      </w:r>
      <w:r w:rsidR="00FD3998">
        <w:t xml:space="preserve">normally </w:t>
      </w:r>
      <w:r w:rsidR="006A4F61">
        <w:t xml:space="preserve">shorter time unit is used </w:t>
      </w:r>
      <w:r w:rsidR="007F16C8">
        <w:t xml:space="preserve">for HP </w:t>
      </w:r>
      <w:r w:rsidR="00B07925">
        <w:t>than LP</w:t>
      </w:r>
      <w:r w:rsidR="00500E3C">
        <w:t>, although the re</w:t>
      </w:r>
      <w:r w:rsidR="00027F79">
        <w:t xml:space="preserve">verse </w:t>
      </w:r>
      <w:r w:rsidR="00AB5BEF">
        <w:t xml:space="preserve">is not precluded. </w:t>
      </w:r>
      <w:r w:rsidR="00DD733B">
        <w:t xml:space="preserve">Therefore, </w:t>
      </w:r>
      <w:r w:rsidR="001761BD">
        <w:t xml:space="preserve">we prefer to have a </w:t>
      </w:r>
      <w:r w:rsidR="00E43B64">
        <w:t xml:space="preserve">simplified </w:t>
      </w:r>
      <w:r w:rsidR="001761BD">
        <w:t>design</w:t>
      </w:r>
      <w:r w:rsidR="00F70CF8">
        <w:t xml:space="preserve"> that is suitable for practical operations.</w:t>
      </w:r>
      <w:r w:rsidR="001761BD">
        <w:t xml:space="preserve"> </w:t>
      </w:r>
      <w:r w:rsidR="00FA1807">
        <w:t>Therefore, r</w:t>
      </w:r>
      <w:r w:rsidR="00AA034D">
        <w:t xml:space="preserve">egarding which time unit a LP PUCCH is associated with, </w:t>
      </w:r>
      <w:r w:rsidR="00F5732D">
        <w:t>Alt.1 (</w:t>
      </w:r>
      <w:proofErr w:type="gramStart"/>
      <w:r w:rsidR="00F5732D">
        <w:t>i.e.</w:t>
      </w:r>
      <w:proofErr w:type="gramEnd"/>
      <w:r w:rsidR="00F5732D">
        <w:t xml:space="preserve"> a LP PUCCH is associated with the first time unit with overlapping HP PUCCH) provides lower latency for LP HARQ-ACK</w:t>
      </w:r>
      <w:r w:rsidR="00FA1807">
        <w:t xml:space="preserve"> </w:t>
      </w:r>
      <w:r w:rsidR="00A13118">
        <w:t>along with the HP transmission</w:t>
      </w:r>
      <w:r w:rsidR="00F5732D">
        <w:t>.</w:t>
      </w:r>
      <w:r w:rsidR="00EB1DDD">
        <w:t xml:space="preserve"> </w:t>
      </w:r>
      <w:r w:rsidR="00A43AE5">
        <w:t xml:space="preserve">Regarding </w:t>
      </w:r>
      <w:r w:rsidR="00EB1DDD">
        <w:t>Alt</w:t>
      </w:r>
      <w:r w:rsidR="00A43AE5">
        <w:t xml:space="preserve">. 2, </w:t>
      </w:r>
      <w:r w:rsidR="00FA62D4">
        <w:t xml:space="preserve">our view is that </w:t>
      </w:r>
      <w:r w:rsidR="00F26A39">
        <w:t xml:space="preserve">this alternative </w:t>
      </w:r>
      <w:r w:rsidR="00FA62D4">
        <w:t>i</w:t>
      </w:r>
      <w:r w:rsidR="00F26A39">
        <w:t xml:space="preserve">s in principle </w:t>
      </w:r>
      <w:proofErr w:type="gramStart"/>
      <w:r w:rsidR="00F26A39">
        <w:t>similar to</w:t>
      </w:r>
      <w:proofErr w:type="gramEnd"/>
      <w:r w:rsidR="00F26A39">
        <w:t xml:space="preserve"> A</w:t>
      </w:r>
      <w:r w:rsidR="009950E2">
        <w:t xml:space="preserve">lt 1 </w:t>
      </w:r>
      <w:r w:rsidR="00A609B1">
        <w:t>but</w:t>
      </w:r>
      <w:r w:rsidR="00DB13C2">
        <w:t xml:space="preserve"> treating HP SR and HP HARQ-ACK differently. </w:t>
      </w:r>
      <w:r w:rsidR="00024667">
        <w:t xml:space="preserve">The </w:t>
      </w:r>
      <w:r w:rsidR="00DB0967">
        <w:t xml:space="preserve">motivation </w:t>
      </w:r>
      <w:r w:rsidR="00D261A0">
        <w:t xml:space="preserve">could be to </w:t>
      </w:r>
      <w:r w:rsidR="00A61C6C">
        <w:t xml:space="preserve">negate the impact </w:t>
      </w:r>
      <w:r w:rsidR="007775E7">
        <w:t xml:space="preserve">of SR on time unit determination since </w:t>
      </w:r>
      <w:r w:rsidR="00C05231">
        <w:t>it</w:t>
      </w:r>
      <w:r w:rsidR="00B5541F">
        <w:t xml:space="preserve">s presence or </w:t>
      </w:r>
      <w:r w:rsidR="00B55201">
        <w:t>absence</w:t>
      </w:r>
      <w:r w:rsidR="00C05231">
        <w:t xml:space="preserve"> is up to UE implementation</w:t>
      </w:r>
      <w:r w:rsidR="002653F7">
        <w:t xml:space="preserve">. Although at first glance that may seem to </w:t>
      </w:r>
      <w:r w:rsidR="008512A5">
        <w:t xml:space="preserve">result in a time unit that </w:t>
      </w:r>
      <w:r w:rsidR="00E30D06">
        <w:t xml:space="preserve">is controlled by </w:t>
      </w:r>
      <w:proofErr w:type="spellStart"/>
      <w:r w:rsidR="00E30D06">
        <w:t>gNB</w:t>
      </w:r>
      <w:proofErr w:type="spellEnd"/>
      <w:r w:rsidR="00E30D06">
        <w:t>, but i</w:t>
      </w:r>
      <w:r w:rsidR="006F6A78">
        <w:t xml:space="preserve">t results </w:t>
      </w:r>
      <w:r w:rsidR="003904E8">
        <w:t>in overcomplicating the procedures</w:t>
      </w:r>
      <w:r w:rsidR="003F1798">
        <w:t xml:space="preserve"> </w:t>
      </w:r>
      <w:r w:rsidR="003E2243">
        <w:t>where in</w:t>
      </w:r>
      <w:r w:rsidR="002D5B25">
        <w:t xml:space="preserve"> practice, the </w:t>
      </w:r>
      <w:proofErr w:type="spellStart"/>
      <w:r w:rsidR="002D5B25">
        <w:t>gNB</w:t>
      </w:r>
      <w:proofErr w:type="spellEnd"/>
      <w:r w:rsidR="002D5B25">
        <w:t xml:space="preserve"> </w:t>
      </w:r>
      <w:proofErr w:type="gramStart"/>
      <w:r w:rsidR="00A66AB9">
        <w:t>has to</w:t>
      </w:r>
      <w:proofErr w:type="gramEnd"/>
      <w:r w:rsidR="00A66AB9">
        <w:t xml:space="preserve"> handle </w:t>
      </w:r>
      <w:r w:rsidR="00AD608B">
        <w:t xml:space="preserve">SR presence or absence regardless. </w:t>
      </w:r>
      <w:r w:rsidR="00542A49">
        <w:t>Therefore,</w:t>
      </w:r>
      <w:r w:rsidR="00F160CF">
        <w:t xml:space="preserve"> we </w:t>
      </w:r>
      <w:r w:rsidR="00456815">
        <w:t>foresee</w:t>
      </w:r>
      <w:r w:rsidR="007544C7">
        <w:t xml:space="preserve"> </w:t>
      </w:r>
      <w:r w:rsidR="001E2445">
        <w:t xml:space="preserve">unnecessarily </w:t>
      </w:r>
      <w:r w:rsidR="00FF02CA">
        <w:t>complications</w:t>
      </w:r>
      <w:r w:rsidR="001E2445">
        <w:t xml:space="preserve"> in the procedure if</w:t>
      </w:r>
      <w:r w:rsidR="00FF02CA">
        <w:t xml:space="preserve"> Alt</w:t>
      </w:r>
      <w:r w:rsidR="00D566D5">
        <w:t>.</w:t>
      </w:r>
      <w:r w:rsidR="00FF02CA">
        <w:t xml:space="preserve"> 2</w:t>
      </w:r>
      <w:r w:rsidR="00386462">
        <w:t xml:space="preserve"> </w:t>
      </w:r>
      <w:r w:rsidR="001E2445">
        <w:t>is adopted. Regarding Alt</w:t>
      </w:r>
      <w:r w:rsidR="00D566D5">
        <w:t xml:space="preserve">. </w:t>
      </w:r>
      <w:r w:rsidR="001E2445">
        <w:t xml:space="preserve">3, </w:t>
      </w:r>
      <w:r w:rsidR="000E28FD">
        <w:t xml:space="preserve">it </w:t>
      </w:r>
      <w:r w:rsidR="00A04C92">
        <w:t>unnecessarily</w:t>
      </w:r>
      <w:r w:rsidR="000E28FD">
        <w:t xml:space="preserve"> </w:t>
      </w:r>
      <w:r w:rsidR="00B076FD">
        <w:t>delays</w:t>
      </w:r>
      <w:r w:rsidR="000E28FD">
        <w:t xml:space="preserve"> the LP channel</w:t>
      </w:r>
      <w:r w:rsidR="00A04C92">
        <w:t xml:space="preserve"> when </w:t>
      </w:r>
      <w:r w:rsidR="000B4BDF">
        <w:t>it could have been transmitted earlier as opposed to Alt</w:t>
      </w:r>
      <w:r w:rsidR="00D566D5">
        <w:t>.</w:t>
      </w:r>
      <w:r w:rsidR="000B4BDF">
        <w:t xml:space="preserve"> 1. It is not clear for us the benefit of </w:t>
      </w:r>
      <w:r w:rsidR="0069421F">
        <w:t>intentionally</w:t>
      </w:r>
      <w:r w:rsidR="000B4BDF">
        <w:t xml:space="preserve"> delay</w:t>
      </w:r>
      <w:r w:rsidR="0069421F">
        <w:t>ing the</w:t>
      </w:r>
      <w:r w:rsidR="000B4BDF">
        <w:t xml:space="preserve"> </w:t>
      </w:r>
      <w:r w:rsidR="007622B2">
        <w:t>transmis</w:t>
      </w:r>
      <w:r w:rsidR="001564E6">
        <w:t>sion of the LP channel</w:t>
      </w:r>
      <w:r w:rsidR="0069421F">
        <w:t xml:space="preserve">. </w:t>
      </w:r>
    </w:p>
    <w:p w14:paraId="0BAE09F7" w14:textId="1CE97FE0" w:rsidR="009F3822" w:rsidRDefault="0069421F" w:rsidP="00062EDB">
      <w:r>
        <w:t xml:space="preserve">Hence, we </w:t>
      </w:r>
      <w:r w:rsidR="009F3822">
        <w:t xml:space="preserve">believe that </w:t>
      </w:r>
      <w:r w:rsidR="00B076FD">
        <w:t>Alt</w:t>
      </w:r>
      <w:r w:rsidR="004E6CF4">
        <w:t>.</w:t>
      </w:r>
      <w:r w:rsidR="009F3822">
        <w:t xml:space="preserve"> 1 provide</w:t>
      </w:r>
      <w:r w:rsidR="00B076FD">
        <w:t>s</w:t>
      </w:r>
      <w:r w:rsidR="009F3822">
        <w:t xml:space="preserve"> a good balance between simplicity and performance and propose the following:</w:t>
      </w:r>
    </w:p>
    <w:p w14:paraId="749F146A" w14:textId="2F195929" w:rsidR="00AA034D" w:rsidRDefault="00142632" w:rsidP="00AA034D">
      <w:pPr>
        <w:pStyle w:val="Proposal"/>
      </w:pPr>
      <w:bookmarkStart w:id="11" w:name="_Toc95775894"/>
      <w:bookmarkStart w:id="12" w:name="_Toc95775952"/>
      <w:bookmarkStart w:id="13" w:name="_Toc95752006"/>
      <w:bookmarkEnd w:id="11"/>
      <w:bookmarkEnd w:id="12"/>
      <w:r>
        <w:t xml:space="preserve">Adopt Alt 1 of WA: </w:t>
      </w:r>
      <w:r w:rsidR="00AA034D">
        <w:t xml:space="preserve">Associate a LP PUCCH with the </w:t>
      </w:r>
      <w:proofErr w:type="gramStart"/>
      <w:r w:rsidR="00AA034D">
        <w:t>first time</w:t>
      </w:r>
      <w:proofErr w:type="gramEnd"/>
      <w:r w:rsidR="00AA034D">
        <w:t xml:space="preserve"> unit with overlapping HP PUCCH.</w:t>
      </w:r>
      <w:bookmarkEnd w:id="13"/>
      <w:r w:rsidR="00AA034D">
        <w:t xml:space="preserve"> </w:t>
      </w:r>
    </w:p>
    <w:p w14:paraId="51838828" w14:textId="612DE923" w:rsidR="00B40F88" w:rsidRPr="00D669AD" w:rsidRDefault="00B40F88" w:rsidP="00B40F88">
      <w:pPr>
        <w:pStyle w:val="Heading3"/>
      </w:pPr>
      <w:r w:rsidRPr="00D669AD">
        <w:t>2.1</w:t>
      </w:r>
      <w:r>
        <w:t>.</w:t>
      </w:r>
      <w:r w:rsidR="000738C0">
        <w:t>1</w:t>
      </w:r>
      <w:r w:rsidRPr="00D669AD">
        <w:t xml:space="preserve"> </w:t>
      </w:r>
      <w:r>
        <w:rPr>
          <w:rFonts w:eastAsia="SimSun"/>
        </w:rPr>
        <w:t xml:space="preserve">Scheduling restriction </w:t>
      </w:r>
      <w:r w:rsidR="001441AC">
        <w:rPr>
          <w:rFonts w:eastAsia="SimSun"/>
        </w:rPr>
        <w:t>due to overlapping PUCCH and PUSCH</w:t>
      </w:r>
    </w:p>
    <w:p w14:paraId="74A486EC" w14:textId="2AFA9FA1" w:rsidR="00C77B86" w:rsidRDefault="00C77B86" w:rsidP="00C77B86">
      <w:pPr>
        <w:rPr>
          <w:lang w:eastAsia="ja-JP"/>
        </w:rPr>
      </w:pPr>
      <w:r>
        <w:rPr>
          <w:lang w:eastAsia="ja-JP"/>
        </w:rPr>
        <w:t>There is a scheduling restriction in Rel-15/16 that will restrict scheduling of HP PDSCH if LP PUSCH is already scheduled:</w:t>
      </w:r>
    </w:p>
    <w:tbl>
      <w:tblPr>
        <w:tblStyle w:val="TableGrid"/>
        <w:tblW w:w="0" w:type="auto"/>
        <w:tblLook w:val="04A0" w:firstRow="1" w:lastRow="0" w:firstColumn="1" w:lastColumn="0" w:noHBand="0" w:noVBand="1"/>
      </w:tblPr>
      <w:tblGrid>
        <w:gridCol w:w="9629"/>
      </w:tblGrid>
      <w:tr w:rsidR="00C77B86" w:rsidRPr="008628BE" w14:paraId="4F4027C6" w14:textId="77777777" w:rsidTr="00D727A9">
        <w:tc>
          <w:tcPr>
            <w:tcW w:w="9629" w:type="dxa"/>
          </w:tcPr>
          <w:p w14:paraId="66D8F216" w14:textId="77777777" w:rsidR="00C77B86" w:rsidRDefault="00C77B86" w:rsidP="00D727A9">
            <w:pPr>
              <w:rPr>
                <w:lang w:val="en-GB" w:eastAsia="ja-JP"/>
              </w:rPr>
            </w:pPr>
            <w:r>
              <w:rPr>
                <w:lang w:val="en-GB" w:eastAsia="ja-JP"/>
              </w:rPr>
              <w:t>38.213 Clause 9:</w:t>
            </w:r>
          </w:p>
          <w:p w14:paraId="2BCC14A1" w14:textId="77777777" w:rsidR="00C77B86" w:rsidRPr="000246A0" w:rsidRDefault="00C77B86" w:rsidP="00D727A9">
            <w:pPr>
              <w:rPr>
                <w:rFonts w:ascii="Times New Roman" w:eastAsia="SimSun" w:hAnsi="Times New Roman" w:cs="Times New Roman"/>
                <w:sz w:val="20"/>
                <w:szCs w:val="20"/>
                <w:lang w:eastAsia="x-none"/>
              </w:rPr>
            </w:pPr>
            <w:r w:rsidRPr="000246A0">
              <w:rPr>
                <w:lang w:eastAsia="x-none"/>
              </w:rPr>
              <w:t xml:space="preserve">A UE does not expect to detect a DCI format scheduling a PDSCH reception or a SPS PDSCH release, </w:t>
            </w:r>
            <w:r w:rsidRPr="000246A0">
              <w:t xml:space="preserve">a DCI format 1_1 indicating </w:t>
            </w:r>
            <w:proofErr w:type="spellStart"/>
            <w:r w:rsidRPr="000246A0">
              <w:t>SCell</w:t>
            </w:r>
            <w:proofErr w:type="spellEnd"/>
            <w:r w:rsidRPr="000246A0">
              <w:t xml:space="preserve"> dormancy, </w:t>
            </w:r>
            <w:r w:rsidRPr="000246A0">
              <w:rPr>
                <w:rFonts w:eastAsia="DengXian"/>
                <w:lang w:eastAsia="x-none"/>
              </w:rPr>
              <w:t xml:space="preserve">or </w:t>
            </w:r>
            <w:r w:rsidRPr="000246A0">
              <w:t>a DCI format including a One-shot HARQ-ACK request field with value 1,</w:t>
            </w:r>
            <w:r w:rsidRPr="000246A0">
              <w:rPr>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0246A0">
              <w:t xml:space="preserve"> transmission. </w:t>
            </w:r>
          </w:p>
        </w:tc>
      </w:tr>
    </w:tbl>
    <w:p w14:paraId="6B42B51D" w14:textId="77777777" w:rsidR="00C77B86" w:rsidRDefault="00C77B86" w:rsidP="00C77B86">
      <w:pPr>
        <w:rPr>
          <w:lang w:eastAsia="ja-JP"/>
        </w:rPr>
      </w:pPr>
    </w:p>
    <w:p w14:paraId="792AFFBC" w14:textId="0C7B5B78" w:rsidR="00C77B86" w:rsidRDefault="00C77B86" w:rsidP="00C77B86">
      <w:pPr>
        <w:rPr>
          <w:lang w:eastAsia="ja-JP"/>
        </w:rPr>
      </w:pPr>
      <w:r>
        <w:rPr>
          <w:lang w:eastAsia="ja-JP"/>
        </w:rPr>
        <w:t>The situation is shown in</w:t>
      </w:r>
      <w:r w:rsidR="000738C0">
        <w:rPr>
          <w:lang w:eastAsia="ja-JP"/>
        </w:rPr>
        <w:t xml:space="preserve"> </w:t>
      </w:r>
      <w:r w:rsidR="000738C0">
        <w:rPr>
          <w:lang w:eastAsia="ja-JP"/>
        </w:rPr>
        <w:fldChar w:fldCharType="begin"/>
      </w:r>
      <w:r w:rsidR="000738C0">
        <w:rPr>
          <w:lang w:eastAsia="ja-JP"/>
        </w:rPr>
        <w:instrText xml:space="preserve"> REF _Ref92819898 \h  \* MERGEFORMAT </w:instrText>
      </w:r>
      <w:r w:rsidR="000738C0">
        <w:rPr>
          <w:lang w:eastAsia="ja-JP"/>
        </w:rPr>
      </w:r>
      <w:r w:rsidR="000738C0">
        <w:rPr>
          <w:lang w:eastAsia="ja-JP"/>
        </w:rPr>
        <w:fldChar w:fldCharType="separate"/>
      </w:r>
      <w:r w:rsidR="00D029B4" w:rsidRPr="00B40F88">
        <w:rPr>
          <w:bCs/>
        </w:rPr>
        <w:t xml:space="preserve">Figure </w:t>
      </w:r>
      <w:r w:rsidR="00D029B4" w:rsidRPr="00D029B4">
        <w:rPr>
          <w:noProof/>
        </w:rPr>
        <w:t>3</w:t>
      </w:r>
      <w:r w:rsidR="000738C0">
        <w:rPr>
          <w:lang w:eastAsia="ja-JP"/>
        </w:rPr>
        <w:fldChar w:fldCharType="end"/>
      </w:r>
      <w:r>
        <w:rPr>
          <w:lang w:eastAsia="ja-JP"/>
        </w:rPr>
        <w:t xml:space="preserve">. In Rel-16, since the HP UCI is not multiplexed onto the LP PUSCH, the </w:t>
      </w:r>
      <w:proofErr w:type="spellStart"/>
      <w:r>
        <w:rPr>
          <w:lang w:eastAsia="ja-JP"/>
        </w:rPr>
        <w:t>gNB</w:t>
      </w:r>
      <w:proofErr w:type="spellEnd"/>
      <w:r>
        <w:rPr>
          <w:lang w:eastAsia="ja-JP"/>
        </w:rPr>
        <w:t xml:space="preserve"> can schedule HP PDSCH with quick HARQ feedback even if it has scheduled a LP PUSCH earlier. In Rel-17, </w:t>
      </w:r>
      <w:r w:rsidR="00B40F88">
        <w:rPr>
          <w:lang w:eastAsia="ja-JP"/>
        </w:rPr>
        <w:t xml:space="preserve">if the Clause above is not updated, </w:t>
      </w:r>
      <w:r>
        <w:rPr>
          <w:lang w:eastAsia="ja-JP"/>
        </w:rPr>
        <w:t xml:space="preserve">the HP UCI will be multiplexed onto the LP PUSCH, so the scheduling restriction above applies and does not allow the </w:t>
      </w:r>
      <w:proofErr w:type="spellStart"/>
      <w:r>
        <w:rPr>
          <w:lang w:eastAsia="ja-JP"/>
        </w:rPr>
        <w:t>gNB</w:t>
      </w:r>
      <w:proofErr w:type="spellEnd"/>
      <w:r>
        <w:rPr>
          <w:lang w:eastAsia="ja-JP"/>
        </w:rPr>
        <w:t xml:space="preserve"> to schedule the HP PDSCH. </w:t>
      </w:r>
    </w:p>
    <w:p w14:paraId="01A1C636" w14:textId="77777777" w:rsidR="00C77B86" w:rsidRDefault="00C77B86" w:rsidP="00C77B86">
      <w:pPr>
        <w:keepNext/>
      </w:pPr>
      <w:r>
        <w:rPr>
          <w:noProof/>
        </w:rPr>
        <w:lastRenderedPageBreak/>
        <w:drawing>
          <wp:inline distT="0" distB="0" distL="0" distR="0" wp14:anchorId="0F070103" wp14:editId="1ABE867E">
            <wp:extent cx="6402622" cy="27526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0171" cy="2755860"/>
                    </a:xfrm>
                    <a:prstGeom prst="rect">
                      <a:avLst/>
                    </a:prstGeom>
                    <a:noFill/>
                  </pic:spPr>
                </pic:pic>
              </a:graphicData>
            </a:graphic>
          </wp:inline>
        </w:drawing>
      </w:r>
    </w:p>
    <w:p w14:paraId="363DC349" w14:textId="6953BC6D" w:rsidR="00C77B86" w:rsidRPr="00B40F88" w:rsidRDefault="00C77B86" w:rsidP="00C77B86">
      <w:pPr>
        <w:pStyle w:val="Caption"/>
        <w:rPr>
          <w:b w:val="0"/>
          <w:lang w:eastAsia="ja-JP"/>
        </w:rPr>
      </w:pPr>
      <w:bookmarkStart w:id="14" w:name="_Ref92819898"/>
      <w:r w:rsidRPr="00B40F88">
        <w:rPr>
          <w:b w:val="0"/>
          <w:bCs/>
        </w:rPr>
        <w:t xml:space="preserve">Figure </w:t>
      </w:r>
      <w:r w:rsidRPr="00B40F88">
        <w:rPr>
          <w:b w:val="0"/>
          <w:bCs/>
        </w:rPr>
        <w:fldChar w:fldCharType="begin"/>
      </w:r>
      <w:r w:rsidRPr="00B40F88">
        <w:rPr>
          <w:b w:val="0"/>
          <w:bCs/>
        </w:rPr>
        <w:instrText xml:space="preserve"> SEQ Figure \* ARABIC </w:instrText>
      </w:r>
      <w:r w:rsidRPr="00B40F88">
        <w:rPr>
          <w:b w:val="0"/>
          <w:bCs/>
        </w:rPr>
        <w:fldChar w:fldCharType="separate"/>
      </w:r>
      <w:r w:rsidR="00AF5A98">
        <w:rPr>
          <w:b w:val="0"/>
          <w:bCs/>
          <w:noProof/>
        </w:rPr>
        <w:t>3</w:t>
      </w:r>
      <w:r w:rsidRPr="00B40F88">
        <w:rPr>
          <w:b w:val="0"/>
          <w:bCs/>
          <w:noProof/>
        </w:rPr>
        <w:fldChar w:fldCharType="end"/>
      </w:r>
      <w:bookmarkEnd w:id="14"/>
      <w:r w:rsidRPr="00B40F88">
        <w:rPr>
          <w:b w:val="0"/>
          <w:bCs/>
        </w:rPr>
        <w:t>: Scheduling restriction in Rel-15/16 restricts scheduling flexibility of HP PDSCH in Rel-17 compared to Rel-16.</w:t>
      </w:r>
    </w:p>
    <w:p w14:paraId="572D5D3A" w14:textId="77777777" w:rsidR="00B40F88" w:rsidRDefault="00B40F88" w:rsidP="00C77B86">
      <w:pPr>
        <w:rPr>
          <w:lang w:eastAsia="ja-JP"/>
        </w:rPr>
      </w:pPr>
    </w:p>
    <w:p w14:paraId="7A798DCD" w14:textId="64B38CCC" w:rsidR="00C77B86" w:rsidRDefault="00C77B86" w:rsidP="00C77B86">
      <w:pPr>
        <w:rPr>
          <w:lang w:eastAsia="ja-JP"/>
        </w:rPr>
      </w:pPr>
      <w:proofErr w:type="gramStart"/>
      <w:r>
        <w:rPr>
          <w:lang w:eastAsia="ja-JP"/>
        </w:rPr>
        <w:t>In order to</w:t>
      </w:r>
      <w:proofErr w:type="gramEnd"/>
      <w:r>
        <w:rPr>
          <w:lang w:eastAsia="ja-JP"/>
        </w:rPr>
        <w:t xml:space="preserve"> have the same scheduling flexibility of HP PDSCH in Rel-17 as in Rel-16 we propose the following:</w:t>
      </w:r>
    </w:p>
    <w:p w14:paraId="2441E550" w14:textId="7FB073AD" w:rsidR="00C77B86" w:rsidRPr="00956422" w:rsidRDefault="002F4E7A" w:rsidP="00C77B86">
      <w:pPr>
        <w:pStyle w:val="Proposal"/>
        <w:rPr>
          <w:lang w:eastAsia="ja-JP"/>
        </w:rPr>
      </w:pPr>
      <w:bookmarkStart w:id="15" w:name="_Toc95752007"/>
      <w:r>
        <w:rPr>
          <w:lang w:eastAsia="ja-JP"/>
        </w:rPr>
        <w:t>Update the</w:t>
      </w:r>
      <w:r w:rsidR="00C77B86">
        <w:rPr>
          <w:lang w:eastAsia="ja-JP"/>
        </w:rPr>
        <w:t xml:space="preserve"> scheduling restriction </w:t>
      </w:r>
      <w:r>
        <w:rPr>
          <w:lang w:eastAsia="ja-JP"/>
        </w:rPr>
        <w:t>to allow</w:t>
      </w:r>
      <w:r w:rsidR="00C77B86">
        <w:rPr>
          <w:lang w:eastAsia="ja-JP"/>
        </w:rPr>
        <w:t xml:space="preserve"> multiplex</w:t>
      </w:r>
      <w:r>
        <w:rPr>
          <w:lang w:eastAsia="ja-JP"/>
        </w:rPr>
        <w:t>ing</w:t>
      </w:r>
      <w:r w:rsidR="00C77B86">
        <w:rPr>
          <w:lang w:eastAsia="ja-JP"/>
        </w:rPr>
        <w:t xml:space="preserve"> PUSCH and HARQ-ACK of different priorities.</w:t>
      </w:r>
      <w:bookmarkEnd w:id="15"/>
    </w:p>
    <w:p w14:paraId="4977238D" w14:textId="2F52A3F1" w:rsidR="00A66C8E" w:rsidRDefault="00A66C8E" w:rsidP="00A66C8E">
      <w:pPr>
        <w:spacing w:after="0" w:line="240" w:lineRule="auto"/>
      </w:pPr>
    </w:p>
    <w:p w14:paraId="10682434" w14:textId="7280FAFD" w:rsidR="002F4E7A" w:rsidRPr="002F4E7A" w:rsidRDefault="002F4E7A" w:rsidP="00A66C8E">
      <w:pPr>
        <w:spacing w:after="0" w:line="240" w:lineRule="auto"/>
      </w:pPr>
      <w:r>
        <w:t>For instance, the 38.213 Clause can be updated by adding a phrase as shown below.</w:t>
      </w:r>
    </w:p>
    <w:tbl>
      <w:tblPr>
        <w:tblStyle w:val="TableGrid"/>
        <w:tblW w:w="0" w:type="auto"/>
        <w:tblLook w:val="04A0" w:firstRow="1" w:lastRow="0" w:firstColumn="1" w:lastColumn="0" w:noHBand="0" w:noVBand="1"/>
      </w:tblPr>
      <w:tblGrid>
        <w:gridCol w:w="9629"/>
      </w:tblGrid>
      <w:tr w:rsidR="00B40F88" w:rsidRPr="008628BE" w14:paraId="0C041AD3" w14:textId="77777777" w:rsidTr="00224DA4">
        <w:tc>
          <w:tcPr>
            <w:tcW w:w="9629" w:type="dxa"/>
          </w:tcPr>
          <w:p w14:paraId="7F13EAFA" w14:textId="77777777" w:rsidR="00B40F88" w:rsidRDefault="00B40F88" w:rsidP="00224DA4">
            <w:pPr>
              <w:rPr>
                <w:lang w:val="en-GB" w:eastAsia="ja-JP"/>
              </w:rPr>
            </w:pPr>
            <w:r>
              <w:rPr>
                <w:lang w:val="en-GB" w:eastAsia="ja-JP"/>
              </w:rPr>
              <w:t>38.213 Clause 9:</w:t>
            </w:r>
          </w:p>
          <w:p w14:paraId="3A2A8383" w14:textId="7F106338" w:rsidR="00B40F88" w:rsidRPr="000246A0" w:rsidRDefault="00B40F88" w:rsidP="00224DA4">
            <w:pPr>
              <w:rPr>
                <w:rFonts w:ascii="Times New Roman" w:eastAsia="SimSun" w:hAnsi="Times New Roman" w:cs="Times New Roman"/>
                <w:sz w:val="20"/>
                <w:szCs w:val="20"/>
                <w:lang w:eastAsia="x-none"/>
              </w:rPr>
            </w:pPr>
            <w:r w:rsidRPr="000246A0">
              <w:rPr>
                <w:lang w:eastAsia="x-none"/>
              </w:rPr>
              <w:t xml:space="preserve">A UE does not expect to detect a DCI format scheduling a PDSCH reception or a SPS PDSCH release, </w:t>
            </w:r>
            <w:r w:rsidRPr="000246A0">
              <w:t xml:space="preserve">a DCI format 1_1 indicating </w:t>
            </w:r>
            <w:proofErr w:type="spellStart"/>
            <w:r w:rsidRPr="000246A0">
              <w:t>SCell</w:t>
            </w:r>
            <w:proofErr w:type="spellEnd"/>
            <w:r w:rsidRPr="000246A0">
              <w:t xml:space="preserve"> dormancy, </w:t>
            </w:r>
            <w:r w:rsidRPr="000246A0">
              <w:rPr>
                <w:rFonts w:eastAsia="DengXian"/>
                <w:lang w:eastAsia="x-none"/>
              </w:rPr>
              <w:t xml:space="preserve">or </w:t>
            </w:r>
            <w:r w:rsidRPr="000246A0">
              <w:t>a DCI format including a One-shot HARQ-ACK request field with value 1,</w:t>
            </w:r>
            <w:r w:rsidRPr="000246A0">
              <w:rPr>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0246A0">
              <w:t xml:space="preserve"> transmission</w:t>
            </w:r>
            <w:r w:rsidRPr="00B40F88">
              <w:rPr>
                <w:color w:val="FF0000"/>
              </w:rPr>
              <w:t>, where the HARQ-ACK information and the PUSCH have the same priority index</w:t>
            </w:r>
            <w:r w:rsidRPr="000246A0">
              <w:t xml:space="preserve">. </w:t>
            </w:r>
          </w:p>
        </w:tc>
      </w:tr>
    </w:tbl>
    <w:p w14:paraId="137D5CF5" w14:textId="51DEB0FC" w:rsidR="009424DE" w:rsidRPr="00D669AD" w:rsidRDefault="00D669AD" w:rsidP="00262751">
      <w:pPr>
        <w:pStyle w:val="Heading2"/>
      </w:pPr>
      <w:r>
        <w:t>2</w:t>
      </w:r>
      <w:r w:rsidR="00373763">
        <w:t>.2</w:t>
      </w:r>
      <w:r w:rsidR="00E97233" w:rsidRPr="00D669AD">
        <w:tab/>
        <w:t xml:space="preserve">Multiplexing </w:t>
      </w:r>
      <w:r>
        <w:t>UCI of</w:t>
      </w:r>
      <w:r w:rsidR="00E97233" w:rsidRPr="00D669AD">
        <w:t xml:space="preserve"> different priorities</w:t>
      </w:r>
    </w:p>
    <w:p w14:paraId="43B48637" w14:textId="6D4D446A" w:rsidR="00852353" w:rsidRDefault="00852353" w:rsidP="00852353">
      <w:r>
        <w:t>In RAN1#107bis-e, the following agreement was made</w:t>
      </w:r>
    </w:p>
    <w:tbl>
      <w:tblPr>
        <w:tblStyle w:val="TableGrid"/>
        <w:tblW w:w="0" w:type="auto"/>
        <w:tblLook w:val="04A0" w:firstRow="1" w:lastRow="0" w:firstColumn="1" w:lastColumn="0" w:noHBand="0" w:noVBand="1"/>
      </w:tblPr>
      <w:tblGrid>
        <w:gridCol w:w="9629"/>
      </w:tblGrid>
      <w:tr w:rsidR="00852353" w14:paraId="142F8D38" w14:textId="77777777" w:rsidTr="00852353">
        <w:tc>
          <w:tcPr>
            <w:tcW w:w="9629" w:type="dxa"/>
          </w:tcPr>
          <w:p w14:paraId="7F49505E" w14:textId="77777777" w:rsidR="00852353" w:rsidRPr="0034155B" w:rsidRDefault="00852353" w:rsidP="00852353">
            <w:pPr>
              <w:spacing w:after="0"/>
              <w:rPr>
                <w:rFonts w:ascii="Times" w:hAnsi="Times"/>
                <w:b/>
                <w:szCs w:val="24"/>
                <w:highlight w:val="green"/>
              </w:rPr>
            </w:pPr>
            <w:r w:rsidRPr="0034155B">
              <w:rPr>
                <w:rFonts w:ascii="Times" w:hAnsi="Times"/>
                <w:b/>
                <w:szCs w:val="24"/>
                <w:highlight w:val="green"/>
              </w:rPr>
              <w:t>Agreement</w:t>
            </w:r>
          </w:p>
          <w:p w14:paraId="3A9D1ABD" w14:textId="77777777" w:rsidR="00852353" w:rsidRPr="0034155B" w:rsidRDefault="00852353" w:rsidP="00852353">
            <w:pPr>
              <w:spacing w:after="0"/>
              <w:jc w:val="both"/>
              <w:rPr>
                <w:rFonts w:ascii="Times" w:eastAsia="Batang" w:hAnsi="Times"/>
              </w:rPr>
            </w:pPr>
            <w:r w:rsidRPr="0034155B">
              <w:rPr>
                <w:rFonts w:ascii="Times" w:eastAsia="Batang" w:hAnsi="Times"/>
              </w:rPr>
              <w:t xml:space="preserve">When a PUCCH carrying HP SR with PF0/1 overlaps with a PUCCH carrying LP HARQ-ACK with PF2/3/4: </w:t>
            </w:r>
          </w:p>
          <w:p w14:paraId="3817906A" w14:textId="77777777" w:rsidR="00852353" w:rsidRPr="0034155B" w:rsidRDefault="00852353" w:rsidP="00852353">
            <w:pPr>
              <w:numPr>
                <w:ilvl w:val="0"/>
                <w:numId w:val="30"/>
              </w:numPr>
              <w:spacing w:after="0" w:line="240" w:lineRule="auto"/>
              <w:contextualSpacing/>
              <w:jc w:val="both"/>
              <w:rPr>
                <w:rFonts w:ascii="Times" w:eastAsia="Batang" w:hAnsi="Times"/>
                <w:lang w:eastAsia="x-none"/>
              </w:rPr>
            </w:pPr>
            <w:r w:rsidRPr="0034155B">
              <w:rPr>
                <w:rFonts w:ascii="Times" w:eastAsia="Batang" w:hAnsi="Times"/>
                <w:lang w:eastAsia="x-none"/>
              </w:rPr>
              <w:t xml:space="preserve">For positive SR, transmit SR on the SR PUCCH resource and drop HARQ-ACK. </w:t>
            </w:r>
          </w:p>
          <w:p w14:paraId="7B0BFE7B" w14:textId="77777777" w:rsidR="00852353" w:rsidRPr="0034155B" w:rsidRDefault="00852353" w:rsidP="00852353">
            <w:pPr>
              <w:numPr>
                <w:ilvl w:val="0"/>
                <w:numId w:val="30"/>
              </w:numPr>
              <w:spacing w:after="0" w:line="240" w:lineRule="auto"/>
              <w:contextualSpacing/>
              <w:jc w:val="both"/>
              <w:rPr>
                <w:rFonts w:ascii="Times" w:eastAsia="Batang" w:hAnsi="Times"/>
                <w:lang w:eastAsia="x-none"/>
              </w:rPr>
            </w:pPr>
            <w:r w:rsidRPr="0034155B">
              <w:rPr>
                <w:rFonts w:ascii="Times" w:eastAsia="Batang" w:hAnsi="Times"/>
                <w:lang w:eastAsia="x-none"/>
              </w:rPr>
              <w:t>For negative SR, transmit HARQ-ACK only on the HARQ-ACK PUCCH resource.</w:t>
            </w:r>
          </w:p>
          <w:p w14:paraId="504F7B07" w14:textId="7C666A26" w:rsidR="00852353" w:rsidRPr="00852353" w:rsidRDefault="00852353" w:rsidP="00852353">
            <w:pPr>
              <w:spacing w:after="0"/>
              <w:jc w:val="both"/>
              <w:rPr>
                <w:rFonts w:ascii="Times" w:eastAsia="Malgun Gothic" w:hAnsi="Times"/>
              </w:rPr>
            </w:pPr>
            <w:r w:rsidRPr="0034155B">
              <w:rPr>
                <w:rFonts w:ascii="Times" w:eastAsia="Malgun Gothic" w:hAnsi="Times" w:hint="eastAsia"/>
              </w:rPr>
              <w:t>N</w:t>
            </w:r>
            <w:r w:rsidRPr="0034155B">
              <w:rPr>
                <w:rFonts w:ascii="Times" w:eastAsia="Malgun Gothic" w:hAnsi="Times"/>
              </w:rPr>
              <w:t>ote: It was agreed to support multiplexing a LP HARQ-ACK and a HP SR into a PUCCH for some HARQ-ACK/SR PF combinations in Rel-17.</w:t>
            </w:r>
          </w:p>
        </w:tc>
      </w:tr>
    </w:tbl>
    <w:p w14:paraId="48467E95" w14:textId="3B52592D" w:rsidR="00852353" w:rsidRDefault="00852353" w:rsidP="00852353"/>
    <w:p w14:paraId="6133E4F1" w14:textId="1088E210" w:rsidR="00852353" w:rsidRDefault="00A22B24" w:rsidP="00852353">
      <w:r>
        <w:t>A</w:t>
      </w:r>
      <w:r w:rsidR="00D90723">
        <w:t xml:space="preserve"> PUCCH carrying HP SR with PF0 can also carry HP HARQ, and that the above agreement should not apply to this case.</w:t>
      </w:r>
    </w:p>
    <w:p w14:paraId="10D574D9" w14:textId="79EA7541" w:rsidR="00D90723" w:rsidRDefault="00A22B24" w:rsidP="00852353">
      <w:r>
        <w:lastRenderedPageBreak/>
        <w:t>So far</w:t>
      </w:r>
      <w:r w:rsidR="00FD5B4F">
        <w:t xml:space="preserve"> there is no agreed multiplexing solution for a PUCCH carrying HP SR and HARQ ACK using PF0 and a PUCCH carrying LP HARQ-ACK. There is also no solution for a PUCCH carrying HP HARQ ACK and implicit SR (through resource selection) using PF1 overlapping with a PUCCH carrying LP HARQ-ACK.</w:t>
      </w:r>
      <w:r>
        <w:t xml:space="preserve"> In our view, the proposal below should be adopted to complete the design.</w:t>
      </w:r>
    </w:p>
    <w:p w14:paraId="190E576F" w14:textId="25D50B6E" w:rsidR="00FD5B4F" w:rsidRDefault="00FD5B4F" w:rsidP="00FD5B4F">
      <w:pPr>
        <w:pStyle w:val="Proposal"/>
      </w:pPr>
      <w:bookmarkStart w:id="16" w:name="_Toc95752008"/>
      <w:r>
        <w:t xml:space="preserve">When a </w:t>
      </w:r>
      <w:r w:rsidR="00C15D76">
        <w:t>PUCCH</w:t>
      </w:r>
      <w:r>
        <w:t xml:space="preserve"> carrying both HP HARQ ACK and SR (explicitly or implicitly) overlaps with a PUCCH carrying LP HARQ-ACK, treat the SR as a HP HARQ-ACK bit and reuse multiplexing solutions for PUCCH </w:t>
      </w:r>
      <w:r w:rsidR="00544674">
        <w:t>c</w:t>
      </w:r>
      <w:r>
        <w:t>arrying HP HARQ-ACK overlapping with PUCCH carrying LP HARQ-ACK.</w:t>
      </w:r>
      <w:bookmarkEnd w:id="16"/>
    </w:p>
    <w:p w14:paraId="25F9CBBC" w14:textId="0D68CC5F" w:rsidR="00433841" w:rsidRDefault="00FD5B4F" w:rsidP="00FD5B4F">
      <w:r>
        <w:t xml:space="preserve">For issue 2.2 – 5 regarding the ambiguity on LP HARQ-ACK type-1 codebook existence or LP HARQ-ACK type-2 codebook size due to DCI </w:t>
      </w:r>
      <w:proofErr w:type="gramStart"/>
      <w:r>
        <w:t>mis-detection</w:t>
      </w:r>
      <w:proofErr w:type="gramEnd"/>
      <w:r>
        <w:t xml:space="preserve"> we do not support the proposed solution of a LP DAI field to all DCI formats</w:t>
      </w:r>
      <w:r w:rsidR="00433841">
        <w:t xml:space="preserve"> scheduling PUSCH or PDSCH</w:t>
      </w:r>
      <w:r>
        <w:t xml:space="preserve">. </w:t>
      </w:r>
      <w:proofErr w:type="gramStart"/>
      <w:r w:rsidR="00433841">
        <w:t>First of all</w:t>
      </w:r>
      <w:proofErr w:type="gramEnd"/>
      <w:r w:rsidR="00433841">
        <w:t xml:space="preserve">, this issue is only present if the UE misses the last DCI scheduling LP PDCCH. If CA is used, the UE needs to miss ALL DCI in the last slot scheduling LP PDCCH. If a single carrier is scheduled, the </w:t>
      </w:r>
      <w:proofErr w:type="spellStart"/>
      <w:r w:rsidR="00433841">
        <w:t>gNB</w:t>
      </w:r>
      <w:proofErr w:type="spellEnd"/>
      <w:r w:rsidR="00433841">
        <w:t xml:space="preserve"> can use a larger AL to decrease the PDCCH BLER to acceptable </w:t>
      </w:r>
      <w:proofErr w:type="spellStart"/>
      <w:r w:rsidR="00433841">
        <w:t>leves</w:t>
      </w:r>
      <w:proofErr w:type="spellEnd"/>
      <w:r w:rsidR="00433841">
        <w:t>.</w:t>
      </w:r>
    </w:p>
    <w:p w14:paraId="1EA63973" w14:textId="27A4BF1B" w:rsidR="00FD5B4F" w:rsidRDefault="00433841" w:rsidP="00FD5B4F">
      <w:r>
        <w:t xml:space="preserve">As noted, there are several issues with this proposal. </w:t>
      </w:r>
      <w:r w:rsidR="00FD5B4F">
        <w:t>The DCI size will be increased for all formats scheduling PUSCH and PDSCH</w:t>
      </w:r>
      <w:r>
        <w:t>,</w:t>
      </w:r>
      <w:r w:rsidR="00FD5B4F">
        <w:t xml:space="preserve"> leading to increased BLER</w:t>
      </w:r>
      <w:r>
        <w:t xml:space="preserve"> for these PDCCH transmissions. We will require new RRC configuration for each of these DCI formats. Even with this DAI field, there will still be a problem for multiplexing HARQ-ACK onto CG PUSCH without a PDCCH transmission. In this case the </w:t>
      </w:r>
      <w:proofErr w:type="spellStart"/>
      <w:r>
        <w:t>gNB</w:t>
      </w:r>
      <w:proofErr w:type="spellEnd"/>
      <w:r>
        <w:t xml:space="preserve"> will need to use a lower AL in any case. For </w:t>
      </w:r>
      <w:proofErr w:type="spellStart"/>
      <w:r>
        <w:t>Iiot</w:t>
      </w:r>
      <w:proofErr w:type="spellEnd"/>
      <w:r>
        <w:t xml:space="preserve"> and URLLC use cases with strict latency requirements it is likely that most HP PUSCH will be CG, making the solution proposed unlikely to help in the most likely scenario. Furthermore, if this DAI field is associated with a UE capability, the </w:t>
      </w:r>
      <w:proofErr w:type="spellStart"/>
      <w:r>
        <w:t>gNB</w:t>
      </w:r>
      <w:proofErr w:type="spellEnd"/>
      <w:r>
        <w:t xml:space="preserve"> would need to implement both the DAI solution and the robust PDCCH solution depending on UE capabilities. This leads to increased implementation complexity at the </w:t>
      </w:r>
      <w:proofErr w:type="spellStart"/>
      <w:r>
        <w:t>gNB</w:t>
      </w:r>
      <w:proofErr w:type="spellEnd"/>
      <w:r>
        <w:t>.</w:t>
      </w:r>
    </w:p>
    <w:p w14:paraId="27099CD9" w14:textId="455B2113" w:rsidR="00433841" w:rsidRDefault="00433841" w:rsidP="00433841">
      <w:pPr>
        <w:pStyle w:val="Proposal"/>
      </w:pPr>
      <w:bookmarkStart w:id="17" w:name="_Toc95752009"/>
      <w:r>
        <w:t>Do not introduce an additional LP DAI in DCI formats scheduling PUSCH and PDSCH.</w:t>
      </w:r>
      <w:bookmarkEnd w:id="17"/>
    </w:p>
    <w:p w14:paraId="016A1DA9" w14:textId="77777777" w:rsidR="00FD5B4F" w:rsidRDefault="00FD5B4F" w:rsidP="00FD5B4F"/>
    <w:p w14:paraId="25487FAA" w14:textId="7BD810E2" w:rsidR="008A4248" w:rsidRPr="00D669AD" w:rsidRDefault="00E53838" w:rsidP="008A4248">
      <w:pPr>
        <w:pStyle w:val="Heading2"/>
      </w:pPr>
      <w:r w:rsidRPr="00D669AD">
        <w:t>2.</w:t>
      </w:r>
      <w:r w:rsidR="00262751">
        <w:t>3</w:t>
      </w:r>
      <w:r w:rsidR="00651CF8" w:rsidRPr="00D669AD">
        <w:tab/>
      </w:r>
      <w:r w:rsidR="008A4248" w:rsidRPr="00D669AD">
        <w:t>Prioritizing DG/CG-PUSCH with different priorities</w:t>
      </w:r>
    </w:p>
    <w:p w14:paraId="433FFF79" w14:textId="7D131C6C" w:rsidR="003E03A7" w:rsidRDefault="00AD6064" w:rsidP="00AD6064">
      <w:pPr>
        <w:rPr>
          <w:rFonts w:cstheme="minorHAnsi"/>
          <w:lang w:eastAsia="ja-JP"/>
        </w:rPr>
      </w:pPr>
      <w:r w:rsidRPr="000246A0">
        <w:rPr>
          <w:rFonts w:cstheme="minorHAnsi"/>
          <w:lang w:eastAsia="ja-JP"/>
        </w:rPr>
        <w:t>Agreements have been made in the</w:t>
      </w:r>
      <w:r w:rsidR="00D75F97" w:rsidRPr="000246A0">
        <w:rPr>
          <w:rFonts w:cstheme="minorHAnsi"/>
          <w:lang w:eastAsia="ja-JP"/>
        </w:rPr>
        <w:t xml:space="preserve"> previous</w:t>
      </w:r>
      <w:r w:rsidRPr="000246A0">
        <w:rPr>
          <w:rFonts w:cstheme="minorHAnsi"/>
          <w:lang w:eastAsia="ja-JP"/>
        </w:rPr>
        <w:t xml:space="preserve"> meetings </w:t>
      </w:r>
      <w:r w:rsidR="00D75F97" w:rsidRPr="000246A0">
        <w:rPr>
          <w:rFonts w:cstheme="minorHAnsi"/>
          <w:lang w:eastAsia="ja-JP"/>
        </w:rPr>
        <w:t>for</w:t>
      </w:r>
      <w:r w:rsidRPr="000246A0">
        <w:rPr>
          <w:rFonts w:cstheme="minorHAnsi"/>
          <w:lang w:eastAsia="ja-JP"/>
        </w:rPr>
        <w:t xml:space="preserve"> support</w:t>
      </w:r>
      <w:r w:rsidR="00D75F97" w:rsidRPr="000246A0">
        <w:rPr>
          <w:rFonts w:cstheme="minorHAnsi"/>
          <w:lang w:eastAsia="ja-JP"/>
        </w:rPr>
        <w:t>ing</w:t>
      </w:r>
      <w:r w:rsidRPr="000246A0">
        <w:rPr>
          <w:rFonts w:cstheme="minorHAnsi"/>
          <w:lang w:eastAsia="ja-JP"/>
        </w:rPr>
        <w:t xml:space="preserve"> PHY layer prioritization between a high priority grant (either DG or CG) and a low priority grant (either CG or DG). </w:t>
      </w:r>
      <w:r w:rsidR="004B1F62" w:rsidRPr="000246A0">
        <w:rPr>
          <w:rFonts w:cstheme="minorHAnsi"/>
          <w:lang w:eastAsia="ja-JP"/>
        </w:rPr>
        <w:t xml:space="preserve"> We discuss the remaining issues to complete the feature in Rel-17.</w:t>
      </w:r>
    </w:p>
    <w:p w14:paraId="613650F2" w14:textId="2D07B18E" w:rsidR="009C66E2" w:rsidRDefault="009C66E2" w:rsidP="009C66E2">
      <w:pPr>
        <w:pStyle w:val="Heading3"/>
      </w:pPr>
      <w:r>
        <w:t>2.3.1 CG-CG collision</w:t>
      </w:r>
    </w:p>
    <w:p w14:paraId="3209949D" w14:textId="5C3EAE64" w:rsidR="009C66E2" w:rsidRDefault="009C66E2" w:rsidP="009C66E2">
      <w:r>
        <w:t>In the discussion during RAN1 #107bis-e, the following was proposed</w:t>
      </w:r>
      <w:r w:rsidR="00A51372">
        <w:t>.</w:t>
      </w:r>
    </w:p>
    <w:tbl>
      <w:tblPr>
        <w:tblStyle w:val="TableGrid"/>
        <w:tblW w:w="0" w:type="auto"/>
        <w:tblLook w:val="04A0" w:firstRow="1" w:lastRow="0" w:firstColumn="1" w:lastColumn="0" w:noHBand="0" w:noVBand="1"/>
      </w:tblPr>
      <w:tblGrid>
        <w:gridCol w:w="9629"/>
      </w:tblGrid>
      <w:tr w:rsidR="009C66E2" w14:paraId="470DBB80" w14:textId="77777777" w:rsidTr="00BA2032">
        <w:tc>
          <w:tcPr>
            <w:tcW w:w="9629" w:type="dxa"/>
          </w:tcPr>
          <w:p w14:paraId="34972879" w14:textId="77777777" w:rsidR="009C66E2" w:rsidRDefault="009C66E2" w:rsidP="00BA2032">
            <w:pPr>
              <w:pStyle w:val="xmsonormal"/>
              <w:wordWrap w:val="0"/>
              <w:spacing w:after="120"/>
              <w:jc w:val="both"/>
              <w:rPr>
                <w:szCs w:val="24"/>
              </w:rPr>
            </w:pPr>
            <w:r>
              <w:rPr>
                <w:rFonts w:ascii="Times New Roman" w:hAnsi="Times New Roman" w:cs="Times New Roman"/>
                <w:b/>
                <w:bCs/>
                <w:color w:val="000000"/>
                <w:sz w:val="20"/>
                <w:szCs w:val="20"/>
                <w:shd w:val="clear" w:color="auto" w:fill="FFFF00"/>
              </w:rPr>
              <w:t>Proposed conclusion:</w:t>
            </w:r>
          </w:p>
          <w:p w14:paraId="25F870D7" w14:textId="77777777" w:rsidR="009C66E2" w:rsidRDefault="009C66E2" w:rsidP="00BA2032">
            <w:r>
              <w:rPr>
                <w:rFonts w:ascii="Times New Roman" w:hAnsi="Times New Roman" w:cs="Times New Roman"/>
                <w:sz w:val="20"/>
                <w:szCs w:val="20"/>
              </w:rPr>
              <w:t>If</w:t>
            </w:r>
            <w:r>
              <w:rPr>
                <w:rStyle w:val="apple-converted-space"/>
                <w:rFonts w:ascii="Times New Roman" w:hAnsi="Times New Roman" w:cs="Times New Roman"/>
                <w:sz w:val="20"/>
                <w:szCs w:val="20"/>
              </w:rPr>
              <w:t> </w:t>
            </w:r>
            <w:r>
              <w:rPr>
                <w:rFonts w:ascii="Times New Roman" w:hAnsi="Times New Roman" w:cs="Times New Roman"/>
                <w:i/>
                <w:iCs/>
                <w:sz w:val="20"/>
                <w:szCs w:val="20"/>
              </w:rPr>
              <w:t>UCI-MuxWithDifferentPriority</w:t>
            </w:r>
            <w:r>
              <w:rPr>
                <w:rStyle w:val="apple-converted-space"/>
                <w:rFonts w:ascii="Times New Roman" w:hAnsi="Times New Roman" w:cs="Times New Roman"/>
                <w:sz w:val="20"/>
                <w:szCs w:val="20"/>
              </w:rPr>
              <w:t> </w:t>
            </w:r>
            <w:r>
              <w:rPr>
                <w:rFonts w:ascii="Times New Roman" w:hAnsi="Times New Roman" w:cs="Times New Roman"/>
                <w:sz w:val="20"/>
                <w:szCs w:val="20"/>
              </w:rPr>
              <w:t>or</w:t>
            </w:r>
            <w:r>
              <w:rPr>
                <w:rStyle w:val="apple-converted-space"/>
                <w:rFonts w:ascii="Times New Roman" w:hAnsi="Times New Roman" w:cs="Times New Roman"/>
                <w:sz w:val="20"/>
                <w:szCs w:val="20"/>
              </w:rPr>
              <w:t> </w:t>
            </w:r>
            <w:r>
              <w:rPr>
                <w:rFonts w:ascii="Times New Roman" w:hAnsi="Times New Roman" w:cs="Times New Roman"/>
                <w:i/>
                <w:iCs/>
                <w:sz w:val="20"/>
                <w:szCs w:val="20"/>
              </w:rPr>
              <w:t>UCI-MuxWithDifferentPriority-secondaryPUCCHgroup</w:t>
            </w:r>
            <w:r>
              <w:rPr>
                <w:rStyle w:val="apple-converted-space"/>
                <w:rFonts w:ascii="Times New Roman" w:hAnsi="Times New Roman" w:cs="Times New Roman"/>
                <w:sz w:val="20"/>
                <w:szCs w:val="20"/>
              </w:rPr>
              <w:t> </w:t>
            </w:r>
            <w:r>
              <w:rPr>
                <w:rFonts w:ascii="Times New Roman" w:hAnsi="Times New Roman" w:cs="Times New Roman"/>
                <w:sz w:val="20"/>
                <w:szCs w:val="20"/>
              </w:rPr>
              <w:t>is enabled,</w:t>
            </w:r>
            <w:r>
              <w:rPr>
                <w:rStyle w:val="apple-converted-space"/>
                <w:rFonts w:ascii="Times New Roman" w:hAnsi="Times New Roman" w:cs="Times New Roman"/>
                <w:szCs w:val="24"/>
              </w:rPr>
              <w:t> </w:t>
            </w:r>
            <w:r>
              <w:rPr>
                <w:rFonts w:ascii="Times New Roman" w:hAnsi="Times New Roman" w:cs="Times New Roman"/>
                <w:sz w:val="20"/>
                <w:szCs w:val="20"/>
              </w:rPr>
              <w:t xml:space="preserve">it is not expected that MAC PDUs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delivered for two overlapping CG PUSCHs of different PHY priorities on a serving cell within the PUCCH group.</w:t>
            </w:r>
          </w:p>
        </w:tc>
      </w:tr>
    </w:tbl>
    <w:p w14:paraId="74DEFDB4" w14:textId="77777777" w:rsidR="009C66E2" w:rsidRDefault="009C66E2" w:rsidP="009C66E2"/>
    <w:p w14:paraId="29B7EB49" w14:textId="49CEA029" w:rsidR="009C66E2" w:rsidRDefault="00A51372" w:rsidP="009C66E2">
      <w:r>
        <w:t xml:space="preserve">However, this proposed conclusion does not </w:t>
      </w:r>
      <w:proofErr w:type="gramStart"/>
      <w:r>
        <w:t>take into account</w:t>
      </w:r>
      <w:proofErr w:type="gramEnd"/>
      <w:r>
        <w:t xml:space="preserve"> that the UE is in full control of both CG-PUSCHs, including MAC. The UE can handle cancellation of an earlier CG-PUSCH by a later CG-PUSCH by implementation. In the physical procedure, the CG-vs-CG collision can be handled first, so that only one CG-PUSCH participates in intra-UE multiplexing/prioritization including UCI multiplexing.  In this way, the same principle as </w:t>
      </w:r>
      <w:r w:rsidR="009C66E2">
        <w:t xml:space="preserve">this </w:t>
      </w:r>
      <w:r w:rsidR="00A22B24">
        <w:t xml:space="preserve">Rel-16 </w:t>
      </w:r>
      <w:r w:rsidR="009C66E2">
        <w:t xml:space="preserve">agreement from RAN1#101-e </w:t>
      </w:r>
      <w:r>
        <w:t>is maintained.</w:t>
      </w:r>
    </w:p>
    <w:tbl>
      <w:tblPr>
        <w:tblStyle w:val="TableGrid"/>
        <w:tblW w:w="0" w:type="auto"/>
        <w:tblLook w:val="04A0" w:firstRow="1" w:lastRow="0" w:firstColumn="1" w:lastColumn="0" w:noHBand="0" w:noVBand="1"/>
      </w:tblPr>
      <w:tblGrid>
        <w:gridCol w:w="9629"/>
      </w:tblGrid>
      <w:tr w:rsidR="009C66E2" w14:paraId="0ECD5BCD" w14:textId="77777777" w:rsidTr="00BA2032">
        <w:tc>
          <w:tcPr>
            <w:tcW w:w="9629" w:type="dxa"/>
          </w:tcPr>
          <w:p w14:paraId="0FCA23F8" w14:textId="39C89EAD" w:rsidR="009C66E2" w:rsidRDefault="009C66E2" w:rsidP="00BA2032">
            <w:pPr>
              <w:rPr>
                <w:sz w:val="24"/>
                <w:szCs w:val="24"/>
                <w:highlight w:val="green"/>
              </w:rPr>
            </w:pPr>
            <w:r>
              <w:rPr>
                <w:b/>
                <w:bCs/>
                <w:sz w:val="24"/>
                <w:szCs w:val="24"/>
                <w:highlight w:val="green"/>
              </w:rPr>
              <w:lastRenderedPageBreak/>
              <w:t>Agreement</w:t>
            </w:r>
            <w:r>
              <w:rPr>
                <w:b/>
                <w:bCs/>
                <w:sz w:val="24"/>
                <w:szCs w:val="24"/>
                <w:lang w:eastAsia="x-none"/>
              </w:rPr>
              <w:t xml:space="preserve"> (RAN1#101)</w:t>
            </w:r>
          </w:p>
          <w:p w14:paraId="58D28967" w14:textId="77777777" w:rsidR="009C66E2" w:rsidRDefault="009C66E2" w:rsidP="00BA2032">
            <w:pPr>
              <w:numPr>
                <w:ilvl w:val="0"/>
                <w:numId w:val="38"/>
              </w:numPr>
              <w:spacing w:line="252" w:lineRule="auto"/>
              <w:jc w:val="both"/>
              <w:rPr>
                <w:sz w:val="24"/>
                <w:szCs w:val="24"/>
              </w:rPr>
            </w:pPr>
            <w:r>
              <w:rPr>
                <w:sz w:val="24"/>
                <w:szCs w:val="24"/>
              </w:rPr>
              <w:t>For collision handling between CG and CG with different priorities</w:t>
            </w:r>
          </w:p>
          <w:p w14:paraId="1FEE29FC" w14:textId="77777777" w:rsidR="009C66E2" w:rsidRDefault="009C66E2" w:rsidP="00BA2032">
            <w:r>
              <w:rPr>
                <w:sz w:val="24"/>
                <w:szCs w:val="24"/>
              </w:rPr>
              <w:t>If MAC delivers two MAC PDUs, it is up to UE implementation to make sure that the low priority CG PUSCH transmission can be cancelled before the start of the high priority CG PUSCH.</w:t>
            </w:r>
          </w:p>
        </w:tc>
      </w:tr>
    </w:tbl>
    <w:p w14:paraId="7747843D" w14:textId="77777777" w:rsidR="009C66E2" w:rsidRDefault="009C66E2" w:rsidP="009C66E2"/>
    <w:p w14:paraId="0DA8FDEB" w14:textId="21360E72" w:rsidR="009C66E2" w:rsidRDefault="00252A2B" w:rsidP="009C66E2">
      <w:r>
        <w:t xml:space="preserve">Thus, in both Rel-16 and Rel-17, </w:t>
      </w:r>
      <w:r w:rsidR="00A22B24">
        <w:t>t</w:t>
      </w:r>
      <w:r w:rsidR="009C66E2">
        <w:t xml:space="preserve">he MAC </w:t>
      </w:r>
      <w:r>
        <w:t>is</w:t>
      </w:r>
      <w:r w:rsidR="009C66E2">
        <w:t xml:space="preserve"> </w:t>
      </w:r>
      <w:r>
        <w:t xml:space="preserve">allowed </w:t>
      </w:r>
      <w:r w:rsidR="009C66E2">
        <w:t xml:space="preserve">to deliver two MAC PDUs </w:t>
      </w:r>
      <w:r>
        <w:t>to physical layer</w:t>
      </w:r>
      <w:r w:rsidR="009C66E2">
        <w:t xml:space="preserve"> and the </w:t>
      </w:r>
      <w:r>
        <w:t>physical layer</w:t>
      </w:r>
      <w:r w:rsidR="009C66E2">
        <w:t xml:space="preserve"> cancel</w:t>
      </w:r>
      <w:r>
        <w:t>s</w:t>
      </w:r>
      <w:r w:rsidR="009C66E2">
        <w:t xml:space="preserve"> the </w:t>
      </w:r>
      <w:r>
        <w:t xml:space="preserve">later </w:t>
      </w:r>
      <w:r w:rsidR="009C66E2">
        <w:t>low priority CG PUSCH.</w:t>
      </w:r>
    </w:p>
    <w:p w14:paraId="707E81F5" w14:textId="51B55CA3" w:rsidR="003111CE" w:rsidRDefault="003111CE" w:rsidP="003111CE">
      <w:pPr>
        <w:pStyle w:val="Proposal"/>
        <w:tabs>
          <w:tab w:val="clear" w:pos="1304"/>
        </w:tabs>
        <w:ind w:left="1701" w:hanging="1701"/>
        <w:rPr>
          <w:rFonts w:cstheme="minorHAnsi"/>
          <w:lang w:eastAsia="ja-JP"/>
        </w:rPr>
      </w:pPr>
      <w:bookmarkStart w:id="18" w:name="_Toc95752010"/>
      <w:proofErr w:type="gramStart"/>
      <w:r>
        <w:rPr>
          <w:rFonts w:cstheme="minorHAnsi"/>
          <w:lang w:eastAsia="ja-JP"/>
        </w:rPr>
        <w:t>Similar to</w:t>
      </w:r>
      <w:proofErr w:type="gramEnd"/>
      <w:r>
        <w:rPr>
          <w:rFonts w:cstheme="minorHAnsi"/>
          <w:lang w:eastAsia="ja-JP"/>
        </w:rPr>
        <w:t xml:space="preserve"> Rel-16, MAC is allowed to deliver two MAC PDUs to CG-vs-CG with different priorities in Rel-17</w:t>
      </w:r>
      <w:r w:rsidRPr="000246A0">
        <w:rPr>
          <w:rFonts w:cstheme="minorHAnsi"/>
          <w:lang w:eastAsia="ja-JP"/>
        </w:rPr>
        <w:t>.</w:t>
      </w:r>
      <w:bookmarkEnd w:id="18"/>
    </w:p>
    <w:p w14:paraId="35AFAF9C" w14:textId="52E0A02C" w:rsidR="003111CE" w:rsidRPr="000246A0" w:rsidRDefault="003111CE" w:rsidP="003111CE">
      <w:pPr>
        <w:pStyle w:val="Proposal"/>
        <w:tabs>
          <w:tab w:val="clear" w:pos="1304"/>
        </w:tabs>
        <w:ind w:left="1701" w:hanging="1701"/>
        <w:rPr>
          <w:rFonts w:cstheme="minorHAnsi"/>
          <w:lang w:eastAsia="ja-JP"/>
        </w:rPr>
      </w:pPr>
      <w:bookmarkStart w:id="19" w:name="_Toc95752011"/>
      <w:r>
        <w:rPr>
          <w:rFonts w:cstheme="minorHAnsi"/>
          <w:lang w:eastAsia="ja-JP"/>
        </w:rPr>
        <w:t>UE implementation makes sure that the low priority CG-PUSCH is cancelled and does not participate in intra-UE multiplexing/prioritization procedure, including UCI-PUSCH multiplexing.</w:t>
      </w:r>
      <w:bookmarkEnd w:id="19"/>
    </w:p>
    <w:p w14:paraId="17DA700E" w14:textId="77777777" w:rsidR="009C66E2" w:rsidRPr="000246A0" w:rsidRDefault="009C66E2" w:rsidP="00AD6064">
      <w:pPr>
        <w:rPr>
          <w:rFonts w:cstheme="minorHAnsi"/>
          <w:lang w:eastAsia="ja-JP"/>
        </w:rPr>
      </w:pPr>
    </w:p>
    <w:p w14:paraId="0BB7D168" w14:textId="1D2ED3A5" w:rsidR="00703C77" w:rsidRPr="00D669AD" w:rsidRDefault="00703C77" w:rsidP="00703C77">
      <w:pPr>
        <w:pStyle w:val="Heading3"/>
      </w:pPr>
      <w:r w:rsidRPr="00D669AD">
        <w:t>2.</w:t>
      </w:r>
      <w:r w:rsidR="000246A0">
        <w:t>3</w:t>
      </w:r>
      <w:r w:rsidRPr="00D669AD">
        <w:t>.</w:t>
      </w:r>
      <w:r w:rsidR="009C66E2">
        <w:t>2</w:t>
      </w:r>
      <w:r w:rsidRPr="00D669AD">
        <w:tab/>
        <w:t>Scenario</w:t>
      </w:r>
      <w:r w:rsidR="00F933AC" w:rsidRPr="00D669AD">
        <w:t xml:space="preserve"> detail</w:t>
      </w:r>
      <w:r w:rsidRPr="00D669AD">
        <w:t>s</w:t>
      </w:r>
    </w:p>
    <w:p w14:paraId="5EC32C20" w14:textId="5FDC46A6" w:rsidR="00E668AD" w:rsidRPr="000246A0" w:rsidRDefault="0079269F" w:rsidP="00DC7262">
      <w:pPr>
        <w:rPr>
          <w:rFonts w:cstheme="minorHAnsi"/>
          <w:lang w:eastAsia="ja-JP"/>
        </w:rPr>
      </w:pPr>
      <w:r w:rsidRPr="000246A0">
        <w:rPr>
          <w:rFonts w:cstheme="minorHAnsi"/>
          <w:lang w:eastAsia="ja-JP"/>
        </w:rPr>
        <w:t xml:space="preserve">With PHY layer prioritization between DG and CG of different priorities, the MAC </w:t>
      </w:r>
      <w:r w:rsidR="001A32C3" w:rsidRPr="000246A0">
        <w:rPr>
          <w:rFonts w:cstheme="minorHAnsi"/>
          <w:lang w:eastAsia="ja-JP"/>
        </w:rPr>
        <w:t>may be</w:t>
      </w:r>
      <w:r w:rsidRPr="000246A0">
        <w:rPr>
          <w:rFonts w:cstheme="minorHAnsi"/>
          <w:lang w:eastAsia="ja-JP"/>
        </w:rPr>
        <w:t xml:space="preserve"> allowed to send two, or one, or zero, PDU</w:t>
      </w:r>
      <w:r w:rsidR="00C512F9" w:rsidRPr="000246A0">
        <w:rPr>
          <w:rFonts w:cstheme="minorHAnsi"/>
          <w:lang w:eastAsia="ja-JP"/>
        </w:rPr>
        <w:t>s</w:t>
      </w:r>
      <w:r w:rsidRPr="000246A0">
        <w:rPr>
          <w:rFonts w:cstheme="minorHAnsi"/>
          <w:lang w:eastAsia="ja-JP"/>
        </w:rPr>
        <w:t xml:space="preserve"> to the two overlapping grants.</w:t>
      </w:r>
      <w:r w:rsidR="00E668AD" w:rsidRPr="000246A0">
        <w:rPr>
          <w:rFonts w:cstheme="minorHAnsi"/>
          <w:lang w:eastAsia="ja-JP"/>
        </w:rPr>
        <w:t xml:space="preserve">  </w:t>
      </w:r>
      <w:r w:rsidRPr="000246A0">
        <w:rPr>
          <w:rFonts w:cstheme="minorHAnsi"/>
          <w:lang w:eastAsia="ja-JP"/>
        </w:rPr>
        <w:t xml:space="preserve"> </w:t>
      </w:r>
    </w:p>
    <w:p w14:paraId="48935943" w14:textId="2A7F64DD" w:rsidR="00E668AD" w:rsidRPr="00FA7FF8" w:rsidRDefault="0079269F" w:rsidP="00155A99">
      <w:pPr>
        <w:rPr>
          <w:rFonts w:cstheme="minorHAnsi"/>
          <w:lang w:eastAsia="ja-JP"/>
        </w:rPr>
      </w:pPr>
      <w:r w:rsidRPr="000246A0">
        <w:rPr>
          <w:rFonts w:cstheme="minorHAnsi"/>
          <w:lang w:eastAsia="ja-JP"/>
        </w:rPr>
        <w:t xml:space="preserve">It should be clarified what scenarios are </w:t>
      </w:r>
      <w:r w:rsidR="00E668AD" w:rsidRPr="000246A0">
        <w:rPr>
          <w:rFonts w:cstheme="minorHAnsi"/>
          <w:lang w:eastAsia="ja-JP"/>
        </w:rPr>
        <w:t>expected, or not expected</w:t>
      </w:r>
      <w:r w:rsidR="00155A99" w:rsidRPr="000246A0">
        <w:rPr>
          <w:rFonts w:cstheme="minorHAnsi"/>
          <w:lang w:eastAsia="ja-JP"/>
        </w:rPr>
        <w:t>, in Rel-17</w:t>
      </w:r>
      <w:r w:rsidR="00E668AD" w:rsidRPr="000246A0">
        <w:rPr>
          <w:rFonts w:cstheme="minorHAnsi"/>
          <w:lang w:eastAsia="ja-JP"/>
        </w:rPr>
        <w:t xml:space="preserve">. </w:t>
      </w:r>
      <w:r w:rsidR="00155A99" w:rsidRPr="000246A0">
        <w:rPr>
          <w:rFonts w:cstheme="minorHAnsi"/>
          <w:lang w:eastAsia="ja-JP"/>
        </w:rPr>
        <w:t>In our view</w:t>
      </w:r>
      <w:r w:rsidR="00E668AD" w:rsidRPr="000246A0">
        <w:rPr>
          <w:rFonts w:cstheme="minorHAnsi"/>
          <w:lang w:eastAsia="ja-JP"/>
        </w:rPr>
        <w:t>, if MAC sends two PDU</w:t>
      </w:r>
      <w:r w:rsidR="00C512F9" w:rsidRPr="000246A0">
        <w:rPr>
          <w:rFonts w:cstheme="minorHAnsi"/>
          <w:lang w:eastAsia="ja-JP"/>
        </w:rPr>
        <w:t>s</w:t>
      </w:r>
      <w:r w:rsidR="00E668AD" w:rsidRPr="000246A0">
        <w:rPr>
          <w:rFonts w:cstheme="minorHAnsi"/>
          <w:lang w:eastAsia="ja-JP"/>
        </w:rPr>
        <w:t xml:space="preserve"> to the two overlapping grants, this is only expected if the later grant has higher PHY priority than the earlier grant.</w:t>
      </w:r>
      <w:r w:rsidR="001A32C3" w:rsidRPr="000246A0">
        <w:rPr>
          <w:rFonts w:cstheme="minorHAnsi"/>
          <w:lang w:eastAsia="ja-JP"/>
        </w:rPr>
        <w:t xml:space="preserve"> </w:t>
      </w:r>
      <w:r w:rsidR="001A32C3" w:rsidRPr="00FA7FF8">
        <w:rPr>
          <w:rFonts w:cstheme="minorHAnsi"/>
          <w:lang w:eastAsia="ja-JP"/>
        </w:rPr>
        <w:t>Otherwise, if the later grant has lower PHY priority, then MAC is not expected to send two PDUs to PHY for the two overlapping grants</w:t>
      </w:r>
      <w:r w:rsidR="004B1F62" w:rsidRPr="00FA7FF8">
        <w:rPr>
          <w:rFonts w:cstheme="minorHAnsi"/>
          <w:lang w:eastAsia="ja-JP"/>
        </w:rPr>
        <w:t>, i.e., the MAC can send a PDU to only one of the two overlapping grants</w:t>
      </w:r>
      <w:r w:rsidR="00DC7262" w:rsidRPr="00FA7FF8">
        <w:rPr>
          <w:rFonts w:cstheme="minorHAnsi"/>
          <w:lang w:eastAsia="ja-JP"/>
        </w:rPr>
        <w:t>.</w:t>
      </w:r>
      <w:r w:rsidR="00775A9C" w:rsidRPr="00FA7FF8">
        <w:rPr>
          <w:rFonts w:cstheme="minorHAnsi"/>
          <w:lang w:eastAsia="ja-JP"/>
        </w:rPr>
        <w:t xml:space="preserve"> This echoes the RAN2#109e conclusion below, where the second PDU has higher LCH priority even if the two overlapping PUSCH has the same PHY priority.</w:t>
      </w:r>
    </w:p>
    <w:tbl>
      <w:tblPr>
        <w:tblStyle w:val="TableGrid"/>
        <w:tblW w:w="0" w:type="auto"/>
        <w:tblLook w:val="04A0" w:firstRow="1" w:lastRow="0" w:firstColumn="1" w:lastColumn="0" w:noHBand="0" w:noVBand="1"/>
      </w:tblPr>
      <w:tblGrid>
        <w:gridCol w:w="9629"/>
      </w:tblGrid>
      <w:tr w:rsidR="00775A9C" w:rsidRPr="00FA7FF8" w14:paraId="7300EEE1" w14:textId="77777777" w:rsidTr="00775A9C">
        <w:tc>
          <w:tcPr>
            <w:tcW w:w="9855" w:type="dxa"/>
            <w:tcBorders>
              <w:top w:val="single" w:sz="4" w:space="0" w:color="auto"/>
              <w:left w:val="single" w:sz="4" w:space="0" w:color="auto"/>
              <w:bottom w:val="single" w:sz="4" w:space="0" w:color="auto"/>
              <w:right w:val="single" w:sz="4" w:space="0" w:color="auto"/>
            </w:tcBorders>
          </w:tcPr>
          <w:p w14:paraId="1E3AC14C" w14:textId="77777777" w:rsidR="00775A9C" w:rsidRDefault="00775A9C">
            <w:pPr>
              <w:spacing w:after="120"/>
              <w:jc w:val="both"/>
              <w:rPr>
                <w:rFonts w:ascii="Arial" w:eastAsia="SimSun" w:hAnsi="Arial" w:cs="Arial"/>
                <w:b/>
                <w:bCs/>
                <w:sz w:val="20"/>
                <w:szCs w:val="20"/>
                <w:u w:val="single"/>
              </w:rPr>
            </w:pPr>
            <w:r>
              <w:rPr>
                <w:rFonts w:ascii="Arial" w:hAnsi="Arial" w:cs="Arial"/>
                <w:b/>
                <w:bCs/>
                <w:u w:val="single"/>
              </w:rPr>
              <w:t>RAN2 #109e Chairman’s Notes:</w:t>
            </w:r>
          </w:p>
          <w:p w14:paraId="267F0C20" w14:textId="32AC70F7" w:rsidR="00775A9C" w:rsidRPr="00FA7FF8" w:rsidRDefault="00775A9C" w:rsidP="00775A9C">
            <w:pPr>
              <w:pStyle w:val="Agreement"/>
              <w:rPr>
                <w:lang w:eastAsia="ko-KR"/>
              </w:rPr>
            </w:pPr>
            <w:r w:rsidRPr="00FA7FF8">
              <w:rPr>
                <w:lang w:eastAsia="ko-KR"/>
              </w:rPr>
              <w:t>Observation, acc to current R2 agreements: In case that two MAC PDUs with the same L1 priority (</w:t>
            </w:r>
            <w:proofErr w:type="gramStart"/>
            <w:r w:rsidRPr="00FA7FF8">
              <w:rPr>
                <w:lang w:eastAsia="ko-KR"/>
              </w:rPr>
              <w:t>i.e.</w:t>
            </w:r>
            <w:proofErr w:type="gramEnd"/>
            <w:r w:rsidRPr="00FA7FF8">
              <w:rPr>
                <w:lang w:eastAsia="ko-KR"/>
              </w:rPr>
              <w:t xml:space="preserve"> high-high or low-low) are delivered by MAC, the second PDU has priority from RAN2 perspective (based on LCH priority). </w:t>
            </w:r>
          </w:p>
        </w:tc>
      </w:tr>
    </w:tbl>
    <w:p w14:paraId="24998DE7" w14:textId="77777777" w:rsidR="00775A9C" w:rsidRPr="00FA7FF8" w:rsidRDefault="00775A9C" w:rsidP="00155A99">
      <w:pPr>
        <w:rPr>
          <w:rFonts w:cstheme="minorHAnsi"/>
          <w:lang w:eastAsia="ja-JP"/>
        </w:rPr>
      </w:pPr>
    </w:p>
    <w:p w14:paraId="41B28A33" w14:textId="5CBEB60B" w:rsidR="00703C77" w:rsidRPr="000246A0" w:rsidRDefault="00155A99" w:rsidP="00703C77">
      <w:pPr>
        <w:rPr>
          <w:rFonts w:cstheme="minorHAnsi"/>
          <w:lang w:eastAsia="ja-JP"/>
        </w:rPr>
      </w:pPr>
      <w:r w:rsidRPr="00FA7FF8">
        <w:rPr>
          <w:rFonts w:cstheme="minorHAnsi"/>
          <w:lang w:eastAsia="ja-JP"/>
        </w:rPr>
        <w:t xml:space="preserve">Thus, the new scenario Rel-17 handles occurs when </w:t>
      </w:r>
      <w:r w:rsidR="00703C77" w:rsidRPr="00FA7FF8">
        <w:rPr>
          <w:rFonts w:cstheme="minorHAnsi"/>
          <w:lang w:eastAsia="ja-JP"/>
        </w:rPr>
        <w:t>MAC has generated the LP PDU and passed it to PHY</w:t>
      </w:r>
      <w:r w:rsidRPr="00FA7FF8">
        <w:rPr>
          <w:rFonts w:cstheme="minorHAnsi"/>
          <w:lang w:eastAsia="ja-JP"/>
        </w:rPr>
        <w:t xml:space="preserve">, </w:t>
      </w:r>
      <w:r w:rsidR="004B1F62" w:rsidRPr="00FA7FF8">
        <w:rPr>
          <w:rFonts w:cstheme="minorHAnsi"/>
          <w:lang w:eastAsia="ja-JP"/>
        </w:rPr>
        <w:t>after which</w:t>
      </w:r>
      <w:r w:rsidR="00703C77" w:rsidRPr="00FA7FF8">
        <w:rPr>
          <w:rFonts w:cstheme="minorHAnsi"/>
          <w:lang w:eastAsia="ja-JP"/>
        </w:rPr>
        <w:t xml:space="preserve"> MAC generated the HP PDU for the overlapping grant of the same carrier.</w:t>
      </w:r>
      <w:r w:rsidRPr="00FA7FF8">
        <w:rPr>
          <w:rFonts w:cstheme="minorHAnsi"/>
          <w:lang w:eastAsia="ja-JP"/>
        </w:rPr>
        <w:t xml:space="preserve"> </w:t>
      </w:r>
      <w:r w:rsidRPr="000246A0">
        <w:rPr>
          <w:rFonts w:cstheme="minorHAnsi"/>
          <w:lang w:eastAsia="ja-JP"/>
        </w:rPr>
        <w:t>This results in</w:t>
      </w:r>
      <w:r w:rsidR="00703C77" w:rsidRPr="000246A0">
        <w:rPr>
          <w:rFonts w:cstheme="minorHAnsi"/>
          <w:lang w:eastAsia="ja-JP"/>
        </w:rPr>
        <w:t xml:space="preserve"> </w:t>
      </w:r>
      <w:r w:rsidRPr="000246A0">
        <w:rPr>
          <w:rFonts w:cstheme="minorHAnsi"/>
          <w:lang w:eastAsia="ja-JP"/>
        </w:rPr>
        <w:t xml:space="preserve">the case where </w:t>
      </w:r>
      <w:r w:rsidR="00703C77" w:rsidRPr="000246A0">
        <w:rPr>
          <w:rFonts w:cstheme="minorHAnsi"/>
          <w:lang w:eastAsia="ja-JP"/>
        </w:rPr>
        <w:t xml:space="preserve">PHY handles the two overlapping grants, each with a PDU from MAC.  In contrast, in Rel-16, MAC ensures that only one PDU is delivered to PHY if </w:t>
      </w:r>
      <w:r w:rsidRPr="000246A0">
        <w:rPr>
          <w:rFonts w:cstheme="minorHAnsi"/>
          <w:lang w:eastAsia="ja-JP"/>
        </w:rPr>
        <w:t xml:space="preserve">there are </w:t>
      </w:r>
      <w:r w:rsidR="00703C77" w:rsidRPr="000246A0">
        <w:rPr>
          <w:rFonts w:cstheme="minorHAnsi"/>
          <w:lang w:eastAsia="ja-JP"/>
        </w:rPr>
        <w:t>two overlapping PUSCH.</w:t>
      </w:r>
    </w:p>
    <w:p w14:paraId="31885557" w14:textId="77777777" w:rsidR="00703C77" w:rsidRPr="000246A0" w:rsidRDefault="00703C77" w:rsidP="00DC7262">
      <w:pPr>
        <w:rPr>
          <w:rFonts w:cstheme="minorHAnsi"/>
          <w:lang w:eastAsia="ja-JP"/>
        </w:rPr>
      </w:pPr>
    </w:p>
    <w:p w14:paraId="3249B866" w14:textId="6CADF3F5" w:rsidR="00C65561" w:rsidRPr="000246A0" w:rsidRDefault="00C65561" w:rsidP="00C65561">
      <w:pPr>
        <w:pStyle w:val="Proposal"/>
        <w:tabs>
          <w:tab w:val="clear" w:pos="1304"/>
        </w:tabs>
        <w:ind w:left="1701" w:hanging="1701"/>
      </w:pPr>
      <w:bookmarkStart w:id="20" w:name="_Toc84028555"/>
      <w:bookmarkStart w:id="21" w:name="_Toc95752012"/>
      <w:r w:rsidRPr="000246A0">
        <w:rPr>
          <w:rFonts w:cstheme="minorHAnsi"/>
          <w:lang w:eastAsia="ja-JP"/>
        </w:rPr>
        <w:t>MAC may send two PDUs to two overlapping grants only if the later grant has higher PHY priority than the earlier grant</w:t>
      </w:r>
      <w:r w:rsidRPr="000246A0">
        <w:t>.</w:t>
      </w:r>
      <w:bookmarkEnd w:id="20"/>
      <w:bookmarkEnd w:id="21"/>
    </w:p>
    <w:p w14:paraId="69032E5A" w14:textId="267DCE4B" w:rsidR="00725E80" w:rsidRPr="000246A0" w:rsidRDefault="00725E80" w:rsidP="00DC7262">
      <w:pPr>
        <w:rPr>
          <w:rFonts w:cstheme="minorHAnsi"/>
          <w:lang w:eastAsia="ja-JP"/>
        </w:rPr>
      </w:pPr>
    </w:p>
    <w:p w14:paraId="3D41D888" w14:textId="157AAFFE" w:rsidR="00B56F05" w:rsidRPr="00D669AD" w:rsidRDefault="00B56F05" w:rsidP="00B56F05">
      <w:pPr>
        <w:pStyle w:val="Heading3"/>
      </w:pPr>
      <w:r w:rsidRPr="00D669AD">
        <w:t>2.</w:t>
      </w:r>
      <w:r w:rsidR="000246A0">
        <w:t>3</w:t>
      </w:r>
      <w:r w:rsidRPr="00D669AD">
        <w:t>.</w:t>
      </w:r>
      <w:r w:rsidR="003F0384">
        <w:t>3</w:t>
      </w:r>
      <w:r w:rsidRPr="00D669AD">
        <w:tab/>
        <w:t>LCH-based prioritization and UL skipping related procedure</w:t>
      </w:r>
    </w:p>
    <w:p w14:paraId="7488D91A" w14:textId="1A4D21B2" w:rsidR="005C1DF8" w:rsidRPr="000246A0" w:rsidRDefault="005C1DF8" w:rsidP="00EA4ABB">
      <w:r w:rsidRPr="000246A0">
        <w:t xml:space="preserve">In Rel-16 maintenance, it was a difficult issue if/how to </w:t>
      </w:r>
      <w:r w:rsidR="005503B8" w:rsidRPr="000246A0">
        <w:t xml:space="preserve">simultaneously </w:t>
      </w:r>
      <w:r w:rsidRPr="000246A0">
        <w:t>configure two features introduced in Rel-16</w:t>
      </w:r>
      <w:r w:rsidR="000F45CC" w:rsidRPr="000246A0">
        <w:t xml:space="preserve"> </w:t>
      </w:r>
      <w:r w:rsidR="000F45CC">
        <w:fldChar w:fldCharType="begin"/>
      </w:r>
      <w:r w:rsidR="000F45CC" w:rsidRPr="000246A0">
        <w:instrText xml:space="preserve"> REF _Ref61884737 \r </w:instrText>
      </w:r>
      <w:r w:rsidR="00EA4ABB">
        <w:instrText xml:space="preserve"> \* MERGEFORMAT </w:instrText>
      </w:r>
      <w:r w:rsidR="000F45CC">
        <w:fldChar w:fldCharType="separate"/>
      </w:r>
      <w:r w:rsidR="00AF5A98">
        <w:t>[4]</w:t>
      </w:r>
      <w:r w:rsidR="000F45CC">
        <w:fldChar w:fldCharType="end"/>
      </w:r>
      <w:r w:rsidRPr="000246A0">
        <w:t xml:space="preserve">: </w:t>
      </w:r>
    </w:p>
    <w:p w14:paraId="72C05F4E" w14:textId="77777777" w:rsidR="00EA4ABB" w:rsidRDefault="005C1DF8" w:rsidP="00EA4ABB">
      <w:pPr>
        <w:pStyle w:val="ListParagraph"/>
        <w:numPr>
          <w:ilvl w:val="0"/>
          <w:numId w:val="39"/>
        </w:numPr>
      </w:pPr>
      <w:r w:rsidRPr="00EA4ABB">
        <w:rPr>
          <w:b/>
        </w:rPr>
        <w:lastRenderedPageBreak/>
        <w:t>LCH-based prioritization</w:t>
      </w:r>
      <w:r w:rsidR="000F45CC" w:rsidRPr="00EA4ABB">
        <w:rPr>
          <w:b/>
        </w:rPr>
        <w:t>,</w:t>
      </w:r>
      <w:r w:rsidR="000F45CC" w:rsidRPr="000246A0">
        <w:t xml:space="preserve"> where the </w:t>
      </w:r>
      <w:r w:rsidR="006C457E" w:rsidRPr="000246A0">
        <w:t xml:space="preserve">Rel-16 </w:t>
      </w:r>
      <w:r w:rsidR="000F45CC" w:rsidRPr="000246A0">
        <w:t xml:space="preserve">RRC parameter is </w:t>
      </w:r>
      <w:proofErr w:type="spellStart"/>
      <w:r w:rsidR="000F45CC" w:rsidRPr="00EA4ABB">
        <w:rPr>
          <w:i/>
        </w:rPr>
        <w:t>lch-basedPrioritization</w:t>
      </w:r>
      <w:proofErr w:type="spellEnd"/>
      <w:r w:rsidR="000F45CC" w:rsidRPr="000246A0">
        <w:t>.</w:t>
      </w:r>
    </w:p>
    <w:p w14:paraId="71E31241" w14:textId="1CE0AFAE" w:rsidR="000F45CC" w:rsidRPr="00EA4ABB" w:rsidRDefault="000F45CC" w:rsidP="00EA4ABB">
      <w:pPr>
        <w:pStyle w:val="ListParagraph"/>
        <w:numPr>
          <w:ilvl w:val="0"/>
          <w:numId w:val="39"/>
        </w:numPr>
      </w:pPr>
      <w:r w:rsidRPr="00EA4ABB">
        <w:rPr>
          <w:b/>
        </w:rPr>
        <w:t>UL skipping related procedure,</w:t>
      </w:r>
      <w:r w:rsidRPr="000246A0">
        <w:t xml:space="preserve"> where </w:t>
      </w:r>
      <w:r w:rsidRPr="00EA4ABB">
        <w:rPr>
          <w:bCs/>
          <w:lang w:val="en-GB"/>
        </w:rPr>
        <w:t xml:space="preserve">Rel-16 introduced two RRC parameters </w:t>
      </w:r>
      <w:proofErr w:type="spellStart"/>
      <w:r w:rsidRPr="00EA4ABB">
        <w:rPr>
          <w:bCs/>
          <w:i/>
          <w:iCs/>
        </w:rPr>
        <w:t>enhancedSkipUplinkTxDynamic</w:t>
      </w:r>
      <w:proofErr w:type="spellEnd"/>
      <w:r w:rsidRPr="00EA4ABB">
        <w:rPr>
          <w:bCs/>
        </w:rPr>
        <w:t xml:space="preserve">, </w:t>
      </w:r>
      <w:r w:rsidRPr="000246A0">
        <w:t xml:space="preserve">and </w:t>
      </w:r>
      <w:proofErr w:type="spellStart"/>
      <w:r w:rsidRPr="00EA4ABB">
        <w:rPr>
          <w:bCs/>
          <w:i/>
          <w:iCs/>
        </w:rPr>
        <w:t>enhancedSkipUplinkTxConfigured</w:t>
      </w:r>
      <w:proofErr w:type="spellEnd"/>
      <w:r w:rsidRPr="00EA4ABB">
        <w:rPr>
          <w:bCs/>
          <w:lang w:val="en-GB"/>
        </w:rPr>
        <w:t>.</w:t>
      </w:r>
    </w:p>
    <w:p w14:paraId="0BF04F81" w14:textId="3EABF5FC" w:rsidR="000F45CC" w:rsidRPr="000246A0" w:rsidRDefault="005503B8" w:rsidP="00EA4ABB">
      <w:r w:rsidRPr="000246A0">
        <w:t xml:space="preserve">The issue was resolved in RAN1#107e with the following agreement, i.e., </w:t>
      </w:r>
      <w:proofErr w:type="spellStart"/>
      <w:r w:rsidRPr="000F45CC">
        <w:rPr>
          <w:i/>
        </w:rPr>
        <w:t>lch-basedPrioritization</w:t>
      </w:r>
      <w:proofErr w:type="spellEnd"/>
      <w:r w:rsidRPr="000F45CC">
        <w:t xml:space="preserve"> </w:t>
      </w:r>
      <w:r>
        <w:t>and</w:t>
      </w:r>
      <w:r w:rsidRPr="000F45CC">
        <w:t xml:space="preserve"> Rel-16 UL skipping cannot be </w:t>
      </w:r>
      <w:r>
        <w:t xml:space="preserve">simultaneously </w:t>
      </w:r>
      <w:r w:rsidRPr="000F45CC">
        <w:t>enabled in Rel-16.</w:t>
      </w:r>
    </w:p>
    <w:tbl>
      <w:tblPr>
        <w:tblStyle w:val="TableGrid"/>
        <w:tblW w:w="0" w:type="auto"/>
        <w:tblLook w:val="04A0" w:firstRow="1" w:lastRow="0" w:firstColumn="1" w:lastColumn="0" w:noHBand="0" w:noVBand="1"/>
      </w:tblPr>
      <w:tblGrid>
        <w:gridCol w:w="9629"/>
      </w:tblGrid>
      <w:tr w:rsidR="000F45CC" w:rsidRPr="000246A0" w14:paraId="01A6EE89" w14:textId="77777777" w:rsidTr="000F45CC">
        <w:tc>
          <w:tcPr>
            <w:tcW w:w="9629" w:type="dxa"/>
          </w:tcPr>
          <w:p w14:paraId="6AED0CA3" w14:textId="77777777" w:rsidR="000F45CC" w:rsidRPr="000F45CC" w:rsidRDefault="000F45CC" w:rsidP="000F45CC">
            <w:pPr>
              <w:wordWrap w:val="0"/>
              <w:spacing w:after="0" w:line="240" w:lineRule="auto"/>
              <w:rPr>
                <w:rFonts w:ascii="Times" w:eastAsia="Batang" w:hAnsi="Times" w:cs="Times"/>
                <w:b/>
                <w:sz w:val="20"/>
                <w:szCs w:val="20"/>
                <w:lang w:val="en-GB" w:eastAsia="ko-KR"/>
              </w:rPr>
            </w:pPr>
            <w:r w:rsidRPr="000F45CC">
              <w:rPr>
                <w:rFonts w:ascii="Times" w:eastAsia="Batang" w:hAnsi="Times" w:cs="Times"/>
                <w:b/>
                <w:sz w:val="20"/>
                <w:szCs w:val="20"/>
                <w:highlight w:val="green"/>
                <w:lang w:val="en-GB" w:eastAsia="ko-KR"/>
              </w:rPr>
              <w:t>Agreement</w:t>
            </w:r>
          </w:p>
          <w:p w14:paraId="230AC4C6" w14:textId="77777777" w:rsidR="000F45CC" w:rsidRPr="000F45CC" w:rsidRDefault="000F45CC" w:rsidP="000F45CC">
            <w:p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In response to RAN2 LSs (R1-2106409, R1-2110755), the following RAN1 responses are agreed.</w:t>
            </w:r>
          </w:p>
          <w:p w14:paraId="6F2BA7A2" w14:textId="77777777" w:rsidR="000F45CC" w:rsidRPr="000F45CC" w:rsidRDefault="000F45CC" w:rsidP="000F45CC">
            <w:pPr>
              <w:numPr>
                <w:ilvl w:val="0"/>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RAN1 confirms RAN2’s following working assumption.</w:t>
            </w:r>
          </w:p>
          <w:p w14:paraId="78CAEB88" w14:textId="77777777" w:rsidR="000F45CC" w:rsidRPr="000F45CC" w:rsidRDefault="000F45CC" w:rsidP="000F45CC">
            <w:pPr>
              <w:numPr>
                <w:ilvl w:val="1"/>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 xml:space="preserve">When </w:t>
            </w:r>
            <w:proofErr w:type="spellStart"/>
            <w:r w:rsidRPr="000F45CC">
              <w:rPr>
                <w:rFonts w:ascii="Times" w:eastAsia="Batang" w:hAnsi="Times" w:cs="Times"/>
                <w:i/>
                <w:sz w:val="20"/>
                <w:szCs w:val="20"/>
                <w:lang w:val="en-GB" w:eastAsia="ko-KR"/>
              </w:rPr>
              <w:t>lch-BasedPrioritization</w:t>
            </w:r>
            <w:proofErr w:type="spellEnd"/>
            <w:r w:rsidRPr="000F45CC">
              <w:rPr>
                <w:rFonts w:ascii="Times" w:eastAsia="Batang" w:hAnsi="Times" w:cs="Times"/>
                <w:sz w:val="20"/>
                <w:szCs w:val="20"/>
                <w:lang w:val="en-GB" w:eastAsia="ko-KR"/>
              </w:rPr>
              <w:t xml:space="preserve"> is not configured and Rel-16 CG/DG PUSCH skipping is enabled, DG always overrides CG.</w:t>
            </w:r>
          </w:p>
          <w:p w14:paraId="1BBAC003" w14:textId="77777777" w:rsidR="000F45CC" w:rsidRPr="000F45CC" w:rsidRDefault="000F45CC" w:rsidP="000F45CC">
            <w:pPr>
              <w:numPr>
                <w:ilvl w:val="0"/>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 xml:space="preserve">RAN1 cannot confirm RAN2’s WA on LCH based </w:t>
            </w:r>
            <w:proofErr w:type="spellStart"/>
            <w:r w:rsidRPr="000F45CC">
              <w:rPr>
                <w:rFonts w:ascii="Times" w:eastAsia="Batang" w:hAnsi="Times" w:cs="Times"/>
                <w:sz w:val="20"/>
                <w:szCs w:val="20"/>
                <w:lang w:val="en-GB" w:eastAsia="ko-KR"/>
              </w:rPr>
              <w:t>prio</w:t>
            </w:r>
            <w:proofErr w:type="spellEnd"/>
            <w:r w:rsidRPr="000F45CC">
              <w:rPr>
                <w:rFonts w:ascii="Times" w:eastAsia="Batang" w:hAnsi="Times" w:cs="Times"/>
                <w:sz w:val="20"/>
                <w:szCs w:val="20"/>
                <w:lang w:val="en-GB" w:eastAsia="ko-KR"/>
              </w:rPr>
              <w:t xml:space="preserve"> has higher priority than UL skipping, and RAN1 inform RAN2 that when </w:t>
            </w:r>
            <w:proofErr w:type="spellStart"/>
            <w:r w:rsidRPr="000F45CC">
              <w:rPr>
                <w:rFonts w:ascii="Times" w:eastAsia="Batang" w:hAnsi="Times" w:cs="Times"/>
                <w:i/>
                <w:iCs/>
                <w:sz w:val="20"/>
                <w:szCs w:val="24"/>
                <w:lang w:val="en-GB" w:eastAsia="ko-KR"/>
              </w:rPr>
              <w:t>lch-basedPrioritization</w:t>
            </w:r>
            <w:proofErr w:type="spellEnd"/>
            <w:r w:rsidRPr="000F45CC">
              <w:rPr>
                <w:rFonts w:ascii="Times" w:eastAsia="Batang" w:hAnsi="Times" w:cs="Times"/>
                <w:sz w:val="20"/>
                <w:szCs w:val="20"/>
                <w:lang w:val="en-GB" w:eastAsia="ko-KR"/>
              </w:rPr>
              <w:t xml:space="preserve"> is configured, Rel-16 UL skipping cannot be enabled in Rel-16.</w:t>
            </w:r>
          </w:p>
          <w:p w14:paraId="6664F374" w14:textId="77777777" w:rsidR="000F45CC" w:rsidRPr="000F45CC" w:rsidRDefault="000F45CC" w:rsidP="000F45CC">
            <w:pPr>
              <w:numPr>
                <w:ilvl w:val="0"/>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 xml:space="preserve">RAN1 confirms that the following intended UE </w:t>
            </w:r>
            <w:proofErr w:type="spellStart"/>
            <w:r w:rsidRPr="000F45CC">
              <w:rPr>
                <w:rFonts w:ascii="Times" w:eastAsia="Batang" w:hAnsi="Times" w:cs="Times"/>
                <w:sz w:val="20"/>
                <w:szCs w:val="20"/>
                <w:lang w:val="en-GB" w:eastAsia="ko-KR"/>
              </w:rPr>
              <w:t>behavior</w:t>
            </w:r>
            <w:proofErr w:type="spellEnd"/>
            <w:r w:rsidRPr="000F45CC">
              <w:rPr>
                <w:rFonts w:ascii="Times" w:eastAsia="Batang" w:hAnsi="Times" w:cs="Times"/>
                <w:sz w:val="20"/>
                <w:szCs w:val="20"/>
                <w:lang w:val="en-GB" w:eastAsia="ko-KR"/>
              </w:rPr>
              <w:t xml:space="preserve"> can be supported:</w:t>
            </w:r>
          </w:p>
          <w:p w14:paraId="501CF319" w14:textId="40B9B178" w:rsidR="000F45CC" w:rsidRPr="000F45CC" w:rsidRDefault="000F45CC" w:rsidP="00CE0424">
            <w:pPr>
              <w:numPr>
                <w:ilvl w:val="1"/>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 xml:space="preserve">Given the understanding in RAN1 that when </w:t>
            </w:r>
            <w:proofErr w:type="spellStart"/>
            <w:r w:rsidRPr="000F45CC">
              <w:rPr>
                <w:rFonts w:ascii="Times" w:eastAsia="Batang" w:hAnsi="Times" w:cs="Times"/>
                <w:sz w:val="20"/>
                <w:szCs w:val="20"/>
                <w:lang w:val="en-GB" w:eastAsia="ko-KR"/>
              </w:rPr>
              <w:t>lch-basedPrioritization</w:t>
            </w:r>
            <w:proofErr w:type="spellEnd"/>
            <w:r w:rsidRPr="000F45CC">
              <w:rPr>
                <w:rFonts w:ascii="Times" w:eastAsia="Batang" w:hAnsi="Times" w:cs="Times"/>
                <w:sz w:val="20"/>
                <w:szCs w:val="20"/>
                <w:lang w:val="en-GB" w:eastAsia="ko-KR"/>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tc>
      </w:tr>
    </w:tbl>
    <w:p w14:paraId="3616C23F" w14:textId="2226C614" w:rsidR="000F45CC" w:rsidRPr="000246A0" w:rsidRDefault="000F45CC" w:rsidP="00EA4ABB"/>
    <w:p w14:paraId="4489A2EA" w14:textId="492E312C" w:rsidR="000F45CC" w:rsidRPr="000246A0" w:rsidRDefault="005503B8" w:rsidP="00EA4ABB">
      <w:r w:rsidRPr="000246A0">
        <w:t>Since Rel-17 multiplexing/prioritization procedure is even more complicated than Rel-16, we propose that the same understanding to be extended to Rel-17 as well.</w:t>
      </w:r>
      <w:r w:rsidR="00C813AD" w:rsidRPr="000246A0">
        <w:t xml:space="preserve"> Then, either (a) or (b) can be configured in Rel-17, but not configured simultaneously.</w:t>
      </w:r>
    </w:p>
    <w:p w14:paraId="1B50619F" w14:textId="75BDDE03" w:rsidR="005503B8" w:rsidRPr="000246A0" w:rsidRDefault="005503B8" w:rsidP="00EA4ABB"/>
    <w:p w14:paraId="0A26856B" w14:textId="13D8482F" w:rsidR="005503B8" w:rsidRPr="00D669AD" w:rsidRDefault="006C457E" w:rsidP="005503B8">
      <w:pPr>
        <w:pStyle w:val="Proposal"/>
        <w:rPr>
          <w:lang w:eastAsia="ja-JP"/>
        </w:rPr>
      </w:pPr>
      <w:bookmarkStart w:id="22" w:name="_Toc95752013"/>
      <w:r w:rsidRPr="000246A0">
        <w:rPr>
          <w:lang w:eastAsia="ja-JP"/>
        </w:rPr>
        <w:t>Adopt the same understanding as in Rel-16, i.e., w</w:t>
      </w:r>
      <w:r w:rsidR="005503B8" w:rsidRPr="005503B8">
        <w:rPr>
          <w:lang w:eastAsia="ja-JP"/>
        </w:rPr>
        <w:t xml:space="preserve">hen </w:t>
      </w:r>
      <w:proofErr w:type="spellStart"/>
      <w:r w:rsidR="005503B8" w:rsidRPr="00C813AD">
        <w:rPr>
          <w:i/>
          <w:lang w:eastAsia="ja-JP"/>
        </w:rPr>
        <w:t>lch-basedPrioritization</w:t>
      </w:r>
      <w:proofErr w:type="spellEnd"/>
      <w:r w:rsidR="005503B8" w:rsidRPr="005503B8">
        <w:rPr>
          <w:lang w:eastAsia="ja-JP"/>
        </w:rPr>
        <w:t xml:space="preserve"> is configured, Rel-16 UL skipping cannot be enabled in Rel-1</w:t>
      </w:r>
      <w:r>
        <w:rPr>
          <w:lang w:eastAsia="ja-JP"/>
        </w:rPr>
        <w:t>7</w:t>
      </w:r>
      <w:r w:rsidR="005503B8" w:rsidRPr="005503B8">
        <w:rPr>
          <w:lang w:eastAsia="ja-JP"/>
        </w:rPr>
        <w:t>.</w:t>
      </w:r>
      <w:bookmarkEnd w:id="22"/>
    </w:p>
    <w:p w14:paraId="527AC3A0" w14:textId="4AAFA951" w:rsidR="004664F0" w:rsidRPr="000246A0" w:rsidRDefault="004664F0" w:rsidP="00CE0424">
      <w:pPr>
        <w:pStyle w:val="BodyText"/>
      </w:pPr>
    </w:p>
    <w:p w14:paraId="6A25C937" w14:textId="1EBE6E21" w:rsidR="007457F8" w:rsidRDefault="007457F8" w:rsidP="007457F8">
      <w:pPr>
        <w:pStyle w:val="Heading3"/>
      </w:pPr>
      <w:r w:rsidRPr="00D669AD">
        <w:t>2.</w:t>
      </w:r>
      <w:r w:rsidR="000246A0">
        <w:t>3</w:t>
      </w:r>
      <w:r w:rsidRPr="00D669AD">
        <w:t>.</w:t>
      </w:r>
      <w:r w:rsidR="006D2E0E">
        <w:t>4</w:t>
      </w:r>
      <w:r w:rsidRPr="00D669AD">
        <w:tab/>
        <w:t xml:space="preserve">Timeline </w:t>
      </w:r>
      <w:r w:rsidR="00F933AC" w:rsidRPr="00D669AD">
        <w:t>c</w:t>
      </w:r>
      <w:r w:rsidRPr="00D669AD">
        <w:t>onsiderations</w:t>
      </w:r>
    </w:p>
    <w:p w14:paraId="10F50C3C" w14:textId="0A93AD13" w:rsidR="00AB7480" w:rsidRDefault="00AB7480" w:rsidP="00AB7480">
      <w:pPr>
        <w:pStyle w:val="Heading4"/>
      </w:pPr>
      <w:r w:rsidRPr="00D669AD">
        <w:t>2.</w:t>
      </w:r>
      <w:r w:rsidR="000246A0">
        <w:t>3</w:t>
      </w:r>
      <w:r w:rsidRPr="00D669AD">
        <w:t>.</w:t>
      </w:r>
      <w:r w:rsidR="006D2E0E">
        <w:t>4</w:t>
      </w:r>
      <w:r>
        <w:t>.1</w:t>
      </w:r>
      <w:r w:rsidRPr="00D669AD">
        <w:tab/>
      </w:r>
      <w:r>
        <w:t>Timing for HP DG-PUSCH</w:t>
      </w:r>
      <w:r w:rsidR="00D67D2A">
        <w:t xml:space="preserve"> vs LP CG-PUSCH</w:t>
      </w:r>
    </w:p>
    <w:p w14:paraId="0F493705" w14:textId="450DF0B2" w:rsidR="007457F8" w:rsidRPr="000246A0" w:rsidRDefault="003C2D4B" w:rsidP="007457F8">
      <w:r w:rsidRPr="000246A0">
        <w:t xml:space="preserve">In </w:t>
      </w:r>
      <w:r w:rsidR="007457F8" w:rsidRPr="000246A0">
        <w:t>38.214 section 6.1, “UE procedure for transmitting the physical uplink shared channel”</w:t>
      </w:r>
      <w:r w:rsidRPr="000246A0">
        <w:t>, the following text specifies the timeline requirement for</w:t>
      </w:r>
      <w:r w:rsidR="00506D7F" w:rsidRPr="000246A0">
        <w:t xml:space="preserve"> the scheduling PDCCH where</w:t>
      </w:r>
      <w:r w:rsidRPr="000246A0">
        <w:t xml:space="preserve"> DG-PUSCH cancel</w:t>
      </w:r>
      <w:r w:rsidR="00506D7F" w:rsidRPr="000246A0">
        <w:t>s</w:t>
      </w:r>
      <w:r w:rsidRPr="000246A0">
        <w:t xml:space="preserve"> CG-PUSCH:</w:t>
      </w:r>
    </w:p>
    <w:p w14:paraId="06D07770" w14:textId="5B1FE902" w:rsidR="007457F8" w:rsidRPr="00D669AD" w:rsidRDefault="007457F8" w:rsidP="006C457E">
      <w:pPr>
        <w:jc w:val="right"/>
      </w:pPr>
      <w:r w:rsidRPr="00D669AD">
        <w:rPr>
          <w:noProof/>
        </w:rPr>
        <w:drawing>
          <wp:inline distT="0" distB="0" distL="0" distR="0" wp14:anchorId="48D22359" wp14:editId="76406B33">
            <wp:extent cx="5542633" cy="818960"/>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69225" cy="822889"/>
                    </a:xfrm>
                    <a:prstGeom prst="rect">
                      <a:avLst/>
                    </a:prstGeom>
                    <a:noFill/>
                    <a:ln>
                      <a:noFill/>
                    </a:ln>
                  </pic:spPr>
                </pic:pic>
              </a:graphicData>
            </a:graphic>
          </wp:inline>
        </w:drawing>
      </w:r>
    </w:p>
    <w:p w14:paraId="723AD2B8" w14:textId="2B36479C" w:rsidR="003C2D4B" w:rsidRPr="00D669AD" w:rsidRDefault="003C2D4B" w:rsidP="007457F8">
      <w:r w:rsidRPr="000246A0">
        <w:t xml:space="preserve">For Rel-17, the same processing timeline can be applied, even though Rel-17 </w:t>
      </w:r>
      <w:r w:rsidR="006277C4" w:rsidRPr="000246A0">
        <w:t>has the further description</w:t>
      </w:r>
      <w:r w:rsidRPr="000246A0">
        <w:t xml:space="preserve"> that DG-PUSCH has higher priority than CG-PUSCH.</w:t>
      </w:r>
      <w:r w:rsidR="006277C4" w:rsidRPr="000246A0">
        <w:t xml:space="preserve"> </w:t>
      </w:r>
      <w:r w:rsidR="006277C4" w:rsidRPr="00D669AD">
        <w:t xml:space="preserve">This is illustrated in </w:t>
      </w:r>
      <w:r w:rsidR="00B64E5B">
        <w:fldChar w:fldCharType="begin"/>
      </w:r>
      <w:r w:rsidR="00B64E5B">
        <w:instrText xml:space="preserve"> REF _Ref92634017 </w:instrText>
      </w:r>
      <w:r w:rsidR="00B64E5B">
        <w:fldChar w:fldCharType="separate"/>
      </w:r>
      <w:r w:rsidR="00D029B4" w:rsidRPr="008628BE">
        <w:t xml:space="preserve">Figure </w:t>
      </w:r>
      <w:r w:rsidR="00D029B4">
        <w:rPr>
          <w:noProof/>
        </w:rPr>
        <w:t>4</w:t>
      </w:r>
      <w:r w:rsidR="00B64E5B">
        <w:rPr>
          <w:noProof/>
        </w:rPr>
        <w:fldChar w:fldCharType="end"/>
      </w:r>
      <w:r w:rsidR="006277C4" w:rsidRPr="00D669AD">
        <w:t>.</w:t>
      </w:r>
    </w:p>
    <w:p w14:paraId="0682B525" w14:textId="7FEE6078" w:rsidR="007457F8" w:rsidRPr="000246A0" w:rsidRDefault="002D35F9" w:rsidP="002D35F9">
      <w:pPr>
        <w:pStyle w:val="Proposal"/>
        <w:tabs>
          <w:tab w:val="clear" w:pos="1304"/>
        </w:tabs>
        <w:ind w:left="1701" w:hanging="1701"/>
        <w:rPr>
          <w:rFonts w:cstheme="minorHAnsi"/>
          <w:lang w:eastAsia="ja-JP"/>
        </w:rPr>
      </w:pPr>
      <w:bookmarkStart w:id="23" w:name="_Toc84028559"/>
      <w:bookmarkStart w:id="24" w:name="_Toc95752014"/>
      <w:r w:rsidRPr="000246A0">
        <w:rPr>
          <w:rFonts w:cstheme="minorHAnsi"/>
          <w:lang w:eastAsia="ja-JP"/>
        </w:rPr>
        <w:t xml:space="preserve">For the scenario of </w:t>
      </w:r>
      <w:r w:rsidR="007457F8" w:rsidRPr="000246A0">
        <w:rPr>
          <w:rFonts w:cstheme="minorHAnsi"/>
          <w:lang w:eastAsia="ja-JP"/>
        </w:rPr>
        <w:t>HP DG vs LP CG, reuse Rel-15 timeline</w:t>
      </w:r>
      <w:r w:rsidR="00506D7F" w:rsidRPr="000246A0">
        <w:rPr>
          <w:rFonts w:cstheme="minorHAnsi"/>
          <w:lang w:eastAsia="ja-JP"/>
        </w:rPr>
        <w:t xml:space="preserve"> for the scheduling PDCCH</w:t>
      </w:r>
      <w:r w:rsidRPr="000246A0">
        <w:rPr>
          <w:rFonts w:cstheme="minorHAnsi"/>
          <w:lang w:eastAsia="ja-JP"/>
        </w:rPr>
        <w:t>.</w:t>
      </w:r>
      <w:bookmarkEnd w:id="23"/>
      <w:bookmarkEnd w:id="24"/>
    </w:p>
    <w:p w14:paraId="5F6BFB6B" w14:textId="77777777" w:rsidR="007457F8" w:rsidRPr="00D669AD" w:rsidRDefault="007457F8" w:rsidP="007457F8">
      <w:pPr>
        <w:snapToGrid w:val="0"/>
        <w:spacing w:before="100" w:beforeAutospacing="1" w:after="100" w:afterAutospacing="1"/>
        <w:jc w:val="center"/>
        <w:rPr>
          <w:rFonts w:ascii="Times New Roman" w:eastAsia="Arial Unicode MS" w:hAnsi="Times New Roman" w:cs="Times New Roman"/>
        </w:rPr>
      </w:pPr>
      <w:r w:rsidRPr="00D669AD">
        <w:rPr>
          <w:noProof/>
        </w:rPr>
        <w:lastRenderedPageBreak/>
        <w:drawing>
          <wp:inline distT="0" distB="0" distL="0" distR="0" wp14:anchorId="445A8DDC" wp14:editId="6100FA93">
            <wp:extent cx="3110230" cy="1281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0230" cy="1281430"/>
                    </a:xfrm>
                    <a:prstGeom prst="rect">
                      <a:avLst/>
                    </a:prstGeom>
                    <a:noFill/>
                    <a:ln>
                      <a:noFill/>
                    </a:ln>
                  </pic:spPr>
                </pic:pic>
              </a:graphicData>
            </a:graphic>
          </wp:inline>
        </w:drawing>
      </w:r>
    </w:p>
    <w:p w14:paraId="4C9933CD" w14:textId="1F7BCA3D" w:rsidR="007457F8" w:rsidRPr="00D669AD" w:rsidRDefault="00EC1977" w:rsidP="007457F8">
      <w:pPr>
        <w:pStyle w:val="Caption"/>
        <w:jc w:val="center"/>
        <w:rPr>
          <w:rFonts w:ascii="Times New Roman" w:eastAsia="Arial Unicode MS" w:hAnsi="Times New Roman" w:cs="Times New Roman"/>
          <w:sz w:val="28"/>
          <w:szCs w:val="28"/>
        </w:rPr>
      </w:pPr>
      <w:bookmarkStart w:id="25" w:name="_Ref92634017"/>
      <w:r w:rsidRPr="008628BE">
        <w:t xml:space="preserve">Figure </w:t>
      </w:r>
      <w:r w:rsidR="00DF55DC">
        <w:fldChar w:fldCharType="begin"/>
      </w:r>
      <w:r w:rsidR="00DF55DC" w:rsidRPr="008628BE">
        <w:instrText xml:space="preserve"> SEQ Figure \* ARABIC </w:instrText>
      </w:r>
      <w:r w:rsidR="00DF55DC">
        <w:fldChar w:fldCharType="separate"/>
      </w:r>
      <w:r w:rsidR="00D029B4">
        <w:rPr>
          <w:noProof/>
        </w:rPr>
        <w:t>4</w:t>
      </w:r>
      <w:r w:rsidR="00DF55DC">
        <w:rPr>
          <w:noProof/>
        </w:rPr>
        <w:fldChar w:fldCharType="end"/>
      </w:r>
      <w:bookmarkEnd w:id="25"/>
      <w:r w:rsidRPr="008628BE">
        <w:t xml:space="preserve">: </w:t>
      </w:r>
      <w:r w:rsidR="007457F8" w:rsidRPr="008628BE">
        <w:t xml:space="preserve"> Rel-15 </w:t>
      </w:r>
      <w:r w:rsidR="00C9615A" w:rsidRPr="008628BE">
        <w:t xml:space="preserve">PDCCH </w:t>
      </w:r>
      <w:r w:rsidR="007457F8" w:rsidRPr="008628BE">
        <w:t xml:space="preserve">timeline </w:t>
      </w:r>
      <w:r w:rsidRPr="008628BE">
        <w:t xml:space="preserve">for prioritizing </w:t>
      </w:r>
      <w:r w:rsidR="007457F8" w:rsidRPr="008628BE">
        <w:t xml:space="preserve">DG </w:t>
      </w:r>
      <w:r w:rsidRPr="008628BE">
        <w:t>over</w:t>
      </w:r>
      <w:r w:rsidR="007457F8" w:rsidRPr="008628BE">
        <w:t xml:space="preserve"> CG</w:t>
      </w:r>
    </w:p>
    <w:p w14:paraId="518B0423" w14:textId="77777777" w:rsidR="00506D7F" w:rsidRDefault="00506D7F" w:rsidP="007457F8"/>
    <w:p w14:paraId="2C6529F3" w14:textId="0D9331DA" w:rsidR="007457F8" w:rsidRDefault="00506D7F" w:rsidP="007457F8">
      <w:r>
        <w:t>Furthermore, the cancellation timeline T</w:t>
      </w:r>
      <w:r w:rsidRPr="00506D7F">
        <w:rPr>
          <w:vertAlign w:val="subscript"/>
        </w:rPr>
        <w:t>proc,2</w:t>
      </w:r>
      <w:r>
        <w:t xml:space="preserve"> for </w:t>
      </w:r>
      <w:r w:rsidRPr="000246A0">
        <w:t xml:space="preserve">HP DG-PUSCH vs LP CG-PUSCH has been addressed in the agreement below, i.e., </w:t>
      </w:r>
      <w:r>
        <w:t>T</w:t>
      </w:r>
      <w:r w:rsidRPr="00506D7F">
        <w:rPr>
          <w:vertAlign w:val="subscript"/>
        </w:rPr>
        <w:t>proc,2</w:t>
      </w:r>
      <w:r>
        <w:t xml:space="preserve"> is extended by d</w:t>
      </w:r>
      <w:r w:rsidRPr="00506D7F">
        <w:rPr>
          <w:vertAlign w:val="subscript"/>
        </w:rPr>
        <w:t>3</w:t>
      </w:r>
      <w:r>
        <w:t xml:space="preserve"> in Rel-17.</w:t>
      </w:r>
      <w:r w:rsidRPr="000246A0">
        <w:t xml:space="preserve"> </w:t>
      </w:r>
      <w:r w:rsidR="004E35F3" w:rsidRPr="008628BE">
        <w:t xml:space="preserve">Thus, the overall timeline for HP DG-PUSCH vs LP CG-PUSCH is summarized in </w:t>
      </w:r>
      <w:r w:rsidR="004E35F3">
        <w:fldChar w:fldCharType="begin"/>
      </w:r>
      <w:r w:rsidR="004E35F3" w:rsidRPr="008628BE">
        <w:instrText xml:space="preserve"> REF _Ref92629129 </w:instrText>
      </w:r>
      <w:r w:rsidR="004E35F3">
        <w:fldChar w:fldCharType="separate"/>
      </w:r>
      <w:r w:rsidR="00D029B4" w:rsidRPr="008628BE">
        <w:t xml:space="preserve">Figure </w:t>
      </w:r>
      <w:r w:rsidR="00D029B4">
        <w:rPr>
          <w:noProof/>
        </w:rPr>
        <w:t>5</w:t>
      </w:r>
      <w:r w:rsidR="004E35F3">
        <w:fldChar w:fldCharType="end"/>
      </w:r>
      <w:r w:rsidR="004E35F3" w:rsidRPr="008628BE">
        <w:t>.</w:t>
      </w:r>
    </w:p>
    <w:p w14:paraId="432A7A01" w14:textId="4F97423E" w:rsidR="00D67D2A" w:rsidRDefault="00D67D2A" w:rsidP="007457F8"/>
    <w:tbl>
      <w:tblPr>
        <w:tblStyle w:val="TableGrid"/>
        <w:tblW w:w="0" w:type="auto"/>
        <w:tblLook w:val="04A0" w:firstRow="1" w:lastRow="0" w:firstColumn="1" w:lastColumn="0" w:noHBand="0" w:noVBand="1"/>
      </w:tblPr>
      <w:tblGrid>
        <w:gridCol w:w="9629"/>
      </w:tblGrid>
      <w:tr w:rsidR="00D67D2A" w:rsidRPr="000246A0" w14:paraId="5DF6E435" w14:textId="77777777" w:rsidTr="0010723B">
        <w:tc>
          <w:tcPr>
            <w:tcW w:w="9629" w:type="dxa"/>
          </w:tcPr>
          <w:p w14:paraId="07D4A39C" w14:textId="77777777" w:rsidR="00D67D2A" w:rsidRPr="00D75F97" w:rsidRDefault="00D67D2A" w:rsidP="0010723B">
            <w:pPr>
              <w:spacing w:after="0" w:line="240" w:lineRule="auto"/>
              <w:rPr>
                <w:rFonts w:ascii="Times" w:eastAsia="Batang" w:hAnsi="Times" w:cs="Times New Roman"/>
                <w:b/>
                <w:bCs/>
                <w:sz w:val="20"/>
                <w:szCs w:val="24"/>
                <w:highlight w:val="green"/>
                <w:lang w:val="en-GB" w:eastAsia="x-none"/>
              </w:rPr>
            </w:pPr>
            <w:r w:rsidRPr="00D75F97">
              <w:rPr>
                <w:rFonts w:ascii="Times" w:eastAsia="Batang" w:hAnsi="Times" w:cs="Times New Roman"/>
                <w:b/>
                <w:bCs/>
                <w:sz w:val="20"/>
                <w:szCs w:val="24"/>
                <w:highlight w:val="green"/>
                <w:lang w:val="en-GB" w:eastAsia="x-none"/>
              </w:rPr>
              <w:t>Agreement</w:t>
            </w:r>
          </w:p>
          <w:p w14:paraId="03955D36" w14:textId="77777777" w:rsidR="00D67D2A" w:rsidRPr="00D75F97" w:rsidRDefault="00D67D2A" w:rsidP="0010723B">
            <w:pPr>
              <w:overflowPunct w:val="0"/>
              <w:autoSpaceDE w:val="0"/>
              <w:autoSpaceDN w:val="0"/>
              <w:adjustRightInd w:val="0"/>
              <w:spacing w:after="0" w:line="240" w:lineRule="auto"/>
              <w:textAlignment w:val="baseline"/>
              <w:rPr>
                <w:rFonts w:ascii="Times" w:eastAsia="Malgun Gothic" w:hAnsi="Times" w:cs="Times New Roman"/>
                <w:sz w:val="20"/>
                <w:szCs w:val="24"/>
                <w:lang w:val="en-GB"/>
              </w:rPr>
            </w:pPr>
            <w:r w:rsidRPr="00D75F97">
              <w:rPr>
                <w:rFonts w:ascii="Times" w:eastAsia="Malgun Gothic" w:hAnsi="Times" w:cs="Times New Roman" w:hint="eastAsia"/>
                <w:sz w:val="20"/>
                <w:szCs w:val="24"/>
                <w:lang w:val="en-GB"/>
              </w:rPr>
              <w:t xml:space="preserve">For the overlapping between LP CG and HP DG, </w:t>
            </w:r>
            <w:r w:rsidRPr="00D75F97">
              <w:rPr>
                <w:rFonts w:ascii="Times" w:eastAsia="Yu Gothic" w:hAnsi="Times" w:cs="Times New Roman"/>
                <w:sz w:val="20"/>
                <w:szCs w:val="24"/>
                <w:lang w:val="en-GB"/>
              </w:rPr>
              <w:t xml:space="preserve">if MAC delivers two MAC PDUs to PHY, </w:t>
            </w:r>
            <w:r w:rsidRPr="00D75F97">
              <w:rPr>
                <w:rFonts w:ascii="Times" w:eastAsia="Malgun Gothic" w:hAnsi="Times" w:cs="Times New Roman"/>
                <w:sz w:val="20"/>
                <w:szCs w:val="24"/>
                <w:lang w:val="en-GB"/>
              </w:rPr>
              <w:t xml:space="preserve">PHY layer can make the prioritization so that the UE is expected to cancel the overlapping low priority CG PUSCH by the first overlapping symbol at the latest. </w:t>
            </w:r>
          </w:p>
          <w:p w14:paraId="14258350" w14:textId="77777777" w:rsidR="00D67D2A" w:rsidRPr="00D75F97" w:rsidRDefault="00D67D2A" w:rsidP="0010723B">
            <w:pPr>
              <w:numPr>
                <w:ilvl w:val="0"/>
                <w:numId w:val="29"/>
              </w:numPr>
              <w:spacing w:after="0" w:line="240" w:lineRule="auto"/>
              <w:rPr>
                <w:rFonts w:ascii="Times" w:eastAsia="Batang" w:hAnsi="Times" w:cs="Times New Roman"/>
                <w:sz w:val="20"/>
                <w:szCs w:val="20"/>
                <w:lang w:val="en-GB"/>
              </w:rPr>
            </w:pPr>
            <w:r w:rsidRPr="00D75F97">
              <w:rPr>
                <w:rFonts w:ascii="Times" w:eastAsia="Malgun Gothic" w:hAnsi="Times" w:cs="Times New Roman"/>
                <w:sz w:val="20"/>
                <w:szCs w:val="20"/>
                <w:lang w:val="en-GB"/>
              </w:rPr>
              <w:t>On top of Rel-16 cancellation time (N2+d1) for PUCCH/PUCCH or PUCCH/PUSCH collision, additional time d3 is needed (which results N2+d1+d3 in total cancellation time) for LP CG-PUSCH and HP DG-PUSCH collision resolution.</w:t>
            </w:r>
          </w:p>
          <w:p w14:paraId="7E2B4B5B" w14:textId="77777777" w:rsidR="00D67D2A" w:rsidRPr="00D75F97" w:rsidRDefault="00D67D2A" w:rsidP="0010723B">
            <w:pPr>
              <w:numPr>
                <w:ilvl w:val="1"/>
                <w:numId w:val="29"/>
              </w:numPr>
              <w:spacing w:after="0" w:line="240" w:lineRule="auto"/>
              <w:rPr>
                <w:rFonts w:ascii="Times" w:eastAsia="Malgun Gothic" w:hAnsi="Times" w:cs="Times New Roman"/>
                <w:sz w:val="20"/>
                <w:szCs w:val="20"/>
                <w:lang w:val="en-GB"/>
              </w:rPr>
            </w:pPr>
            <w:r w:rsidRPr="00D75F97">
              <w:rPr>
                <w:rFonts w:ascii="Times" w:eastAsia="Malgun Gothic" w:hAnsi="Times" w:cs="Times New Roman"/>
                <w:sz w:val="20"/>
                <w:szCs w:val="20"/>
                <w:lang w:val="en-GB"/>
              </w:rPr>
              <w:t>(</w:t>
            </w:r>
            <w:r w:rsidRPr="00D75F97">
              <w:rPr>
                <w:rFonts w:ascii="Times" w:eastAsia="Malgun Gothic" w:hAnsi="Times" w:cs="Times New Roman"/>
                <w:b/>
                <w:sz w:val="20"/>
                <w:szCs w:val="20"/>
                <w:highlight w:val="darkYellow"/>
                <w:lang w:val="en-GB"/>
              </w:rPr>
              <w:t>Working assumption</w:t>
            </w:r>
            <w:r w:rsidRPr="00D75F97">
              <w:rPr>
                <w:rFonts w:ascii="Times" w:eastAsia="Malgun Gothic" w:hAnsi="Times" w:cs="Times New Roman"/>
                <w:sz w:val="20"/>
                <w:szCs w:val="20"/>
                <w:lang w:val="en-GB"/>
              </w:rPr>
              <w:t xml:space="preserve">) </w:t>
            </w:r>
            <w:r w:rsidRPr="00D75F97">
              <w:rPr>
                <w:rFonts w:ascii="Times" w:eastAsia="Malgun Gothic" w:hAnsi="Times" w:cs="Times New Roman" w:hint="eastAsia"/>
                <w:sz w:val="20"/>
                <w:szCs w:val="20"/>
                <w:lang w:val="en-GB"/>
              </w:rPr>
              <w:t>d</w:t>
            </w:r>
            <w:r w:rsidRPr="00D75F97">
              <w:rPr>
                <w:rFonts w:ascii="Times" w:eastAsia="Malgun Gothic" w:hAnsi="Times" w:cs="Times New Roman"/>
                <w:sz w:val="20"/>
                <w:szCs w:val="20"/>
                <w:lang w:val="en-GB"/>
              </w:rPr>
              <w:t xml:space="preserve">3 = {0, </w:t>
            </w:r>
            <m:oMath>
              <m:r>
                <w:rPr>
                  <w:rFonts w:ascii="Cambria Math" w:eastAsia="Cambria Math" w:hAnsi="Cambria Math" w:cs="Cambria Math"/>
                  <w:color w:val="FF0000"/>
                  <w:sz w:val="20"/>
                  <w:szCs w:val="20"/>
                  <w:lang w:val="en-GB"/>
                </w:rPr>
                <m:t>1,…,</m:t>
              </m:r>
              <m:sSup>
                <m:sSupPr>
                  <m:ctrlPr>
                    <w:rPr>
                      <w:rFonts w:ascii="Cambria Math" w:eastAsia="Cambria Math" w:hAnsi="Cambria Math" w:cs="Cambria Math"/>
                      <w:i/>
                      <w:sz w:val="20"/>
                      <w:szCs w:val="20"/>
                      <w:lang w:val="en-GB"/>
                    </w:rPr>
                  </m:ctrlPr>
                </m:sSupPr>
                <m:e>
                  <m:r>
                    <w:rPr>
                      <w:rFonts w:ascii="Cambria Math" w:eastAsia="Cambria Math" w:hAnsi="Cambria Math" w:cs="Cambria Math"/>
                      <w:sz w:val="20"/>
                      <w:szCs w:val="20"/>
                      <w:lang w:val="en-GB"/>
                    </w:rPr>
                    <m:t>2</m:t>
                  </m:r>
                </m:e>
                <m:sup>
                  <m:r>
                    <w:rPr>
                      <w:rFonts w:ascii="Cambria Math" w:eastAsia="Cambria Math" w:hAnsi="Cambria Math" w:cs="Cambria Math"/>
                      <w:sz w:val="20"/>
                      <w:szCs w:val="20"/>
                      <w:lang w:val="en-GB"/>
                    </w:rPr>
                    <m:t>μ+1</m:t>
                  </m:r>
                </m:sup>
              </m:sSup>
            </m:oMath>
            <w:r w:rsidRPr="00D75F97">
              <w:rPr>
                <w:rFonts w:ascii="Times" w:eastAsia="Malgun Gothic" w:hAnsi="Times" w:cs="Times New Roman"/>
                <w:sz w:val="20"/>
                <w:szCs w:val="20"/>
                <w:lang w:val="en-GB"/>
              </w:rPr>
              <w:t xml:space="preserve">}symbol(s) upon UE capability report, where </w:t>
            </w:r>
            <m:oMath>
              <m:r>
                <w:rPr>
                  <w:rFonts w:ascii="Cambria Math" w:eastAsia="Cambria Math" w:hAnsi="Cambria Math" w:cs="Cambria Math"/>
                  <w:sz w:val="20"/>
                  <w:szCs w:val="20"/>
                  <w:lang w:val="en-GB"/>
                </w:rPr>
                <m:t>μ=0,1,2,3</m:t>
              </m:r>
            </m:oMath>
            <w:r w:rsidRPr="00D75F97">
              <w:rPr>
                <w:rFonts w:ascii="Times" w:eastAsia="Malgun Gothic" w:hAnsi="Times" w:cs="Times New Roman" w:hint="eastAsia"/>
                <w:sz w:val="20"/>
                <w:szCs w:val="20"/>
                <w:lang w:val="en-GB"/>
              </w:rPr>
              <w:t xml:space="preserve"> </w:t>
            </w:r>
            <w:r w:rsidRPr="00D75F97">
              <w:rPr>
                <w:rFonts w:ascii="Times" w:eastAsia="Malgun Gothic" w:hAnsi="Times" w:cs="Times New Roman"/>
                <w:sz w:val="20"/>
                <w:szCs w:val="20"/>
                <w:lang w:val="en-GB"/>
              </w:rPr>
              <w:t>for SCS=15/30/60/120kHz, respectively.</w:t>
            </w:r>
          </w:p>
        </w:tc>
      </w:tr>
    </w:tbl>
    <w:p w14:paraId="78D5221B" w14:textId="77777777" w:rsidR="00D67D2A" w:rsidRPr="000246A0" w:rsidRDefault="00D67D2A" w:rsidP="007457F8"/>
    <w:p w14:paraId="3174DF0D" w14:textId="0DDDC2FC" w:rsidR="00C9615A" w:rsidRDefault="004E35F3" w:rsidP="00C9615A">
      <w:pPr>
        <w:jc w:val="center"/>
      </w:pPr>
      <w:r w:rsidRPr="004E35F3">
        <w:rPr>
          <w:noProof/>
        </w:rPr>
        <w:drawing>
          <wp:inline distT="0" distB="0" distL="0" distR="0" wp14:anchorId="22BAE790" wp14:editId="6C56246A">
            <wp:extent cx="3789364" cy="2233303"/>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2329" cy="2246838"/>
                    </a:xfrm>
                    <a:prstGeom prst="rect">
                      <a:avLst/>
                    </a:prstGeom>
                    <a:noFill/>
                    <a:ln>
                      <a:noFill/>
                    </a:ln>
                  </pic:spPr>
                </pic:pic>
              </a:graphicData>
            </a:graphic>
          </wp:inline>
        </w:drawing>
      </w:r>
    </w:p>
    <w:p w14:paraId="72032273" w14:textId="1FCAF67A" w:rsidR="00C9615A" w:rsidRPr="00C9615A" w:rsidRDefault="00C9615A" w:rsidP="00C9615A">
      <w:pPr>
        <w:pStyle w:val="Caption"/>
        <w:jc w:val="center"/>
        <w:rPr>
          <w:rFonts w:ascii="Times New Roman" w:eastAsia="Arial Unicode MS" w:hAnsi="Times New Roman" w:cs="Times New Roman"/>
          <w:sz w:val="28"/>
          <w:szCs w:val="28"/>
        </w:rPr>
      </w:pPr>
      <w:bookmarkStart w:id="26" w:name="_Ref92629129"/>
      <w:r w:rsidRPr="008628BE">
        <w:t xml:space="preserve">Figure </w:t>
      </w:r>
      <w:r>
        <w:fldChar w:fldCharType="begin"/>
      </w:r>
      <w:r w:rsidRPr="008628BE">
        <w:instrText xml:space="preserve"> SEQ Figure \* ARABIC </w:instrText>
      </w:r>
      <w:r>
        <w:fldChar w:fldCharType="separate"/>
      </w:r>
      <w:r w:rsidR="00D029B4">
        <w:rPr>
          <w:noProof/>
        </w:rPr>
        <w:t>5</w:t>
      </w:r>
      <w:r>
        <w:rPr>
          <w:noProof/>
        </w:rPr>
        <w:fldChar w:fldCharType="end"/>
      </w:r>
      <w:bookmarkEnd w:id="26"/>
      <w:r w:rsidRPr="008628BE">
        <w:t>:  Rel-17 PDCCH timeline (N</w:t>
      </w:r>
      <w:r w:rsidRPr="008628BE">
        <w:rPr>
          <w:vertAlign w:val="subscript"/>
        </w:rPr>
        <w:t>2</w:t>
      </w:r>
      <w:r w:rsidRPr="008628BE">
        <w:t>) and cancellation timeline (T</w:t>
      </w:r>
      <w:r w:rsidRPr="008628BE">
        <w:rPr>
          <w:vertAlign w:val="subscript"/>
        </w:rPr>
        <w:t>proc,2</w:t>
      </w:r>
      <w:r w:rsidRPr="008628BE">
        <w:t>) for prioritizing DG over CG</w:t>
      </w:r>
    </w:p>
    <w:p w14:paraId="1BEF2A00" w14:textId="3EE725D9" w:rsidR="00C9615A" w:rsidRDefault="00C9615A" w:rsidP="007457F8"/>
    <w:p w14:paraId="5CECA4E7" w14:textId="5E637782" w:rsidR="00D67D2A" w:rsidRDefault="00D67D2A" w:rsidP="00D67D2A">
      <w:pPr>
        <w:pStyle w:val="Heading4"/>
      </w:pPr>
      <w:r w:rsidRPr="00D669AD">
        <w:t>2.</w:t>
      </w:r>
      <w:r w:rsidR="000246A0">
        <w:t>3</w:t>
      </w:r>
      <w:r w:rsidRPr="00D669AD">
        <w:t>.</w:t>
      </w:r>
      <w:r w:rsidR="006D2E0E">
        <w:t>4</w:t>
      </w:r>
      <w:r>
        <w:t>.2</w:t>
      </w:r>
      <w:r w:rsidRPr="00D669AD">
        <w:tab/>
      </w:r>
      <w:r>
        <w:t>Timing for HP CG-PUSCH vs LP DG-PUSCH</w:t>
      </w:r>
    </w:p>
    <w:p w14:paraId="4B03890A" w14:textId="77777777" w:rsidR="006C457E" w:rsidRDefault="006277C4" w:rsidP="007457F8">
      <w:r w:rsidRPr="00D669AD">
        <w:t xml:space="preserve">For the scenario of low-priority overlapping with high-priority CG, </w:t>
      </w:r>
      <w:r w:rsidR="006C457E">
        <w:t>the PDCCH timing and cancellation timing are considered below.</w:t>
      </w:r>
    </w:p>
    <w:p w14:paraId="40070706" w14:textId="64521AE4" w:rsidR="007457F8" w:rsidRPr="00D669AD" w:rsidRDefault="006C457E" w:rsidP="007457F8">
      <w:r>
        <w:t>I</w:t>
      </w:r>
      <w:r w:rsidRPr="00D669AD">
        <w:t>n Rel-15/Rel-16</w:t>
      </w:r>
      <w:r>
        <w:t xml:space="preserve">, </w:t>
      </w:r>
      <w:r w:rsidR="006277C4" w:rsidRPr="00D669AD">
        <w:t xml:space="preserve">no timeline requirement exists </w:t>
      </w:r>
      <w:r w:rsidR="00AB7480">
        <w:t xml:space="preserve">for the </w:t>
      </w:r>
      <w:r>
        <w:t>schedul</w:t>
      </w:r>
      <w:r w:rsidR="00AB7480">
        <w:t>ing PDCCH</w:t>
      </w:r>
      <w:r w:rsidR="006277C4" w:rsidRPr="00D669AD">
        <w:t xml:space="preserve">. For Rel-17, there is no need to introduce new requirement either, since the UE should be fully aware of CG-PUSCH status </w:t>
      </w:r>
      <w:proofErr w:type="gramStart"/>
      <w:r w:rsidR="006277C4" w:rsidRPr="00D669AD">
        <w:t xml:space="preserve">internally, </w:t>
      </w:r>
      <w:r>
        <w:t>and</w:t>
      </w:r>
      <w:proofErr w:type="gramEnd"/>
      <w:r>
        <w:t xml:space="preserve"> </w:t>
      </w:r>
      <w:r w:rsidR="006277C4" w:rsidRPr="00D669AD">
        <w:t>can adequately handle the cancellation of DG-PUSCH via implementation.  This is illustrated in Figure 3.</w:t>
      </w:r>
    </w:p>
    <w:p w14:paraId="68A55069" w14:textId="3D2BC7AE" w:rsidR="007457F8" w:rsidRPr="000246A0" w:rsidRDefault="002D35F9" w:rsidP="002D35F9">
      <w:pPr>
        <w:pStyle w:val="Proposal"/>
        <w:tabs>
          <w:tab w:val="clear" w:pos="1304"/>
        </w:tabs>
        <w:ind w:left="1701" w:hanging="1701"/>
        <w:rPr>
          <w:rFonts w:cstheme="minorHAnsi"/>
          <w:lang w:eastAsia="ja-JP"/>
        </w:rPr>
      </w:pPr>
      <w:bookmarkStart w:id="27" w:name="_Toc84028560"/>
      <w:bookmarkStart w:id="28" w:name="_Toc95752015"/>
      <w:r w:rsidRPr="000246A0">
        <w:rPr>
          <w:rFonts w:cstheme="minorHAnsi"/>
          <w:lang w:eastAsia="ja-JP"/>
        </w:rPr>
        <w:lastRenderedPageBreak/>
        <w:t>For the scenario of LP DG vs HP CG,</w:t>
      </w:r>
      <w:r w:rsidR="006C457E" w:rsidRPr="000246A0">
        <w:rPr>
          <w:rFonts w:cstheme="minorHAnsi"/>
          <w:lang w:eastAsia="ja-JP"/>
        </w:rPr>
        <w:t xml:space="preserve"> no new timeline requirement is introduced for the scheduling PDCCH</w:t>
      </w:r>
      <w:r w:rsidR="007457F8" w:rsidRPr="000246A0">
        <w:rPr>
          <w:rFonts w:cstheme="minorHAnsi"/>
          <w:lang w:eastAsia="ja-JP"/>
        </w:rPr>
        <w:t>.</w:t>
      </w:r>
      <w:bookmarkEnd w:id="27"/>
      <w:bookmarkEnd w:id="28"/>
    </w:p>
    <w:p w14:paraId="1D87ECEE" w14:textId="0EA7BDD4" w:rsidR="007457F8" w:rsidRPr="00D669AD" w:rsidRDefault="002D35F9" w:rsidP="007457F8">
      <w:pPr>
        <w:jc w:val="center"/>
      </w:pPr>
      <w:r w:rsidRPr="00D669AD">
        <w:rPr>
          <w:noProof/>
        </w:rPr>
        <w:drawing>
          <wp:inline distT="0" distB="0" distL="0" distR="0" wp14:anchorId="58620F11" wp14:editId="129EDE62">
            <wp:extent cx="3282315" cy="1284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82315" cy="1284605"/>
                    </a:xfrm>
                    <a:prstGeom prst="rect">
                      <a:avLst/>
                    </a:prstGeom>
                    <a:noFill/>
                    <a:ln>
                      <a:noFill/>
                    </a:ln>
                  </pic:spPr>
                </pic:pic>
              </a:graphicData>
            </a:graphic>
          </wp:inline>
        </w:drawing>
      </w:r>
    </w:p>
    <w:p w14:paraId="542A3652" w14:textId="77777777" w:rsidR="002D35F9" w:rsidRPr="00D669AD" w:rsidRDefault="002D35F9" w:rsidP="007457F8">
      <w:pPr>
        <w:jc w:val="center"/>
      </w:pPr>
    </w:p>
    <w:p w14:paraId="34D2C936" w14:textId="6DF78C15" w:rsidR="00EC1977" w:rsidRPr="008628BE" w:rsidRDefault="00EC1977" w:rsidP="00EC1977">
      <w:pPr>
        <w:pStyle w:val="Caption"/>
        <w:jc w:val="center"/>
      </w:pPr>
      <w:r w:rsidRPr="008628BE">
        <w:t xml:space="preserve">Figure </w:t>
      </w:r>
      <w:r w:rsidR="00DF55DC">
        <w:fldChar w:fldCharType="begin"/>
      </w:r>
      <w:r w:rsidR="00DF55DC" w:rsidRPr="008628BE">
        <w:instrText xml:space="preserve"> SEQ Figure \* ARABIC </w:instrText>
      </w:r>
      <w:r w:rsidR="00DF55DC">
        <w:fldChar w:fldCharType="separate"/>
      </w:r>
      <w:r w:rsidR="00D029B4">
        <w:rPr>
          <w:noProof/>
        </w:rPr>
        <w:t>6</w:t>
      </w:r>
      <w:r w:rsidR="00DF55DC">
        <w:rPr>
          <w:noProof/>
        </w:rPr>
        <w:fldChar w:fldCharType="end"/>
      </w:r>
      <w:r w:rsidRPr="008628BE">
        <w:t>: Rel-17 timeline for prioritizing CG over DG</w:t>
      </w:r>
    </w:p>
    <w:p w14:paraId="61749856" w14:textId="5104FE26" w:rsidR="004E35F3" w:rsidRPr="008628BE" w:rsidRDefault="004E35F3" w:rsidP="004E35F3">
      <w:pPr>
        <w:rPr>
          <w:lang w:eastAsia="en-GB"/>
        </w:rPr>
      </w:pPr>
    </w:p>
    <w:p w14:paraId="3D012618" w14:textId="77777777" w:rsidR="00A84051" w:rsidRPr="00FA7FF8" w:rsidRDefault="004E35F3" w:rsidP="004E35F3">
      <w:pPr>
        <w:rPr>
          <w:lang w:eastAsia="en-GB"/>
        </w:rPr>
      </w:pPr>
      <w:r w:rsidRPr="00FA7FF8">
        <w:rPr>
          <w:lang w:eastAsia="en-GB"/>
        </w:rPr>
        <w:t xml:space="preserve">For the cancellation timing, </w:t>
      </w:r>
      <w:r w:rsidR="00A84051" w:rsidRPr="00FA7FF8">
        <w:rPr>
          <w:lang w:eastAsia="en-GB"/>
        </w:rPr>
        <w:t>the agreement from RAN1#106bis is adequate.</w:t>
      </w:r>
    </w:p>
    <w:tbl>
      <w:tblPr>
        <w:tblStyle w:val="TableGrid"/>
        <w:tblW w:w="0" w:type="auto"/>
        <w:tblLook w:val="04A0" w:firstRow="1" w:lastRow="0" w:firstColumn="1" w:lastColumn="0" w:noHBand="0" w:noVBand="1"/>
      </w:tblPr>
      <w:tblGrid>
        <w:gridCol w:w="9629"/>
      </w:tblGrid>
      <w:tr w:rsidR="00A84051" w:rsidRPr="00FA7FF8" w14:paraId="79648F8C" w14:textId="77777777" w:rsidTr="00A84051">
        <w:tc>
          <w:tcPr>
            <w:tcW w:w="9629" w:type="dxa"/>
          </w:tcPr>
          <w:p w14:paraId="4A7EF024" w14:textId="77777777" w:rsidR="00A84051" w:rsidRPr="00FA7FF8" w:rsidRDefault="00A84051" w:rsidP="00A84051">
            <w:pPr>
              <w:spacing w:after="0"/>
              <w:rPr>
                <w:rFonts w:ascii="Times" w:eastAsia="Batang" w:hAnsi="Times" w:cs="Times"/>
                <w:b/>
                <w:bCs/>
                <w:szCs w:val="24"/>
                <w:highlight w:val="green"/>
                <w:lang w:eastAsia="x-none"/>
              </w:rPr>
            </w:pPr>
            <w:r w:rsidRPr="00FA7FF8">
              <w:rPr>
                <w:rFonts w:ascii="Times" w:eastAsia="Batang" w:hAnsi="Times" w:cs="Times"/>
                <w:b/>
                <w:bCs/>
                <w:szCs w:val="24"/>
                <w:highlight w:val="green"/>
                <w:lang w:eastAsia="x-none"/>
              </w:rPr>
              <w:t>Agreement</w:t>
            </w:r>
          </w:p>
          <w:p w14:paraId="02CF804E" w14:textId="77777777" w:rsidR="00A84051" w:rsidRPr="00FA7FF8" w:rsidRDefault="00A84051" w:rsidP="00A84051">
            <w:pPr>
              <w:spacing w:after="0"/>
              <w:jc w:val="both"/>
              <w:rPr>
                <w:rFonts w:ascii="Times" w:hAnsi="Times"/>
              </w:rPr>
            </w:pPr>
            <w:r w:rsidRPr="00FA7FF8">
              <w:rPr>
                <w:rFonts w:ascii="Times" w:hAnsi="Times"/>
                <w:szCs w:val="24"/>
              </w:rPr>
              <w:t xml:space="preserve">For collision between HP CG PUSCH and LP DG PUSCH, </w:t>
            </w:r>
            <w:r w:rsidRPr="00FA7FF8">
              <w:rPr>
                <w:rFonts w:ascii="Times" w:eastAsia="Yu Gothic" w:hAnsi="Times"/>
                <w:szCs w:val="24"/>
              </w:rPr>
              <w:t xml:space="preserve">if MAC delivers two MAC PDUs to PHY, </w:t>
            </w:r>
            <w:r w:rsidRPr="00FA7FF8">
              <w:rPr>
                <w:rFonts w:ascii="Times" w:eastAsia="Batang" w:hAnsi="Times"/>
                <w:szCs w:val="24"/>
              </w:rPr>
              <w:t>PHY layer can make the prioritization so that the UE is expected to transmit the CG PUSCH and cancel the DG PUSCH at latest from the first symbol that is overlapping with the CG PUSCH.</w:t>
            </w:r>
          </w:p>
          <w:p w14:paraId="6D79E109" w14:textId="77777777" w:rsidR="00A84051" w:rsidRPr="00FA7FF8" w:rsidRDefault="00A84051" w:rsidP="00A84051">
            <w:pPr>
              <w:numPr>
                <w:ilvl w:val="0"/>
                <w:numId w:val="22"/>
              </w:numPr>
              <w:spacing w:after="0" w:line="240" w:lineRule="auto"/>
              <w:contextualSpacing/>
              <w:jc w:val="both"/>
              <w:rPr>
                <w:rFonts w:ascii="Times" w:hAnsi="Times"/>
                <w:szCs w:val="24"/>
              </w:rPr>
            </w:pPr>
            <w:r w:rsidRPr="00FA7FF8">
              <w:rPr>
                <w:rFonts w:ascii="Times" w:hAnsi="Times"/>
              </w:rPr>
              <w:t>Note: For the DG PUSCH, it is up to UE implementation to handle OFDM symbols of the DG PUSCH before the start of HP CG PUSCH which are nonoverlapping with the HP CG PUSCH.</w:t>
            </w:r>
          </w:p>
          <w:p w14:paraId="3781609F" w14:textId="33514B6D" w:rsidR="00A84051" w:rsidRPr="00FA7FF8" w:rsidRDefault="00A84051" w:rsidP="004E35F3">
            <w:pPr>
              <w:numPr>
                <w:ilvl w:val="0"/>
                <w:numId w:val="22"/>
              </w:numPr>
              <w:spacing w:after="0" w:line="240" w:lineRule="auto"/>
              <w:contextualSpacing/>
              <w:jc w:val="both"/>
              <w:rPr>
                <w:rFonts w:ascii="Times" w:hAnsi="Times"/>
                <w:szCs w:val="24"/>
              </w:rPr>
            </w:pPr>
            <w:r w:rsidRPr="00FA7FF8">
              <w:rPr>
                <w:rFonts w:ascii="Times" w:hAnsi="Times"/>
              </w:rPr>
              <w:t>FFS: How to handle the collision when there is repetition for CG and/or DG PUSCH</w:t>
            </w:r>
          </w:p>
        </w:tc>
      </w:tr>
    </w:tbl>
    <w:p w14:paraId="033F3314" w14:textId="2997BB82" w:rsidR="00A84051" w:rsidRPr="00FA7FF8" w:rsidRDefault="00B9717C" w:rsidP="004E35F3">
      <w:pPr>
        <w:rPr>
          <w:lang w:eastAsia="en-GB"/>
        </w:rPr>
      </w:pPr>
      <w:r w:rsidRPr="00FA7FF8">
        <w:rPr>
          <w:lang w:eastAsia="en-GB"/>
        </w:rPr>
        <w:t xml:space="preserve"> </w:t>
      </w:r>
    </w:p>
    <w:p w14:paraId="4796C8A7" w14:textId="6322125E" w:rsidR="004E35F3" w:rsidRPr="00FA7FF8" w:rsidRDefault="00B9717C" w:rsidP="004E35F3">
      <w:pPr>
        <w:rPr>
          <w:lang w:eastAsia="en-GB"/>
        </w:rPr>
      </w:pPr>
      <w:proofErr w:type="gramStart"/>
      <w:r w:rsidRPr="00FA7FF8">
        <w:t>Th</w:t>
      </w:r>
      <w:r w:rsidR="00A84051" w:rsidRPr="00FA7FF8">
        <w:t>us</w:t>
      </w:r>
      <w:proofErr w:type="gramEnd"/>
      <w:r w:rsidR="00A84051" w:rsidRPr="00FA7FF8">
        <w:t xml:space="preserve"> th</w:t>
      </w:r>
      <w:r w:rsidRPr="00FA7FF8">
        <w:t xml:space="preserve">e overall timeline for HP DG-PUSCH vs LP CG-PUSCH is summarized in </w:t>
      </w:r>
      <w:r>
        <w:fldChar w:fldCharType="begin"/>
      </w:r>
      <w:r w:rsidRPr="000246A0">
        <w:instrText xml:space="preserve"> REF _Ref92629687 </w:instrText>
      </w:r>
      <w:r>
        <w:fldChar w:fldCharType="separate"/>
      </w:r>
      <w:r w:rsidR="00D029B4" w:rsidRPr="008628BE">
        <w:t xml:space="preserve">Figure </w:t>
      </w:r>
      <w:r w:rsidR="00D029B4">
        <w:rPr>
          <w:noProof/>
        </w:rPr>
        <w:t>7</w:t>
      </w:r>
      <w:r>
        <w:fldChar w:fldCharType="end"/>
      </w:r>
      <w:r w:rsidRPr="00FA7FF8">
        <w:t>.</w:t>
      </w:r>
    </w:p>
    <w:p w14:paraId="2DD1EE83" w14:textId="2710A510" w:rsidR="00AB7480" w:rsidRDefault="00B9717C" w:rsidP="003272A2">
      <w:pPr>
        <w:jc w:val="center"/>
        <w:rPr>
          <w:lang w:eastAsia="en-GB"/>
        </w:rPr>
      </w:pPr>
      <w:r w:rsidRPr="00B9717C">
        <w:rPr>
          <w:noProof/>
        </w:rPr>
        <w:drawing>
          <wp:inline distT="0" distB="0" distL="0" distR="0" wp14:anchorId="790B3BB8" wp14:editId="402D2B9B">
            <wp:extent cx="3628023" cy="17959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32148" cy="1797993"/>
                    </a:xfrm>
                    <a:prstGeom prst="rect">
                      <a:avLst/>
                    </a:prstGeom>
                    <a:noFill/>
                    <a:ln>
                      <a:noFill/>
                    </a:ln>
                  </pic:spPr>
                </pic:pic>
              </a:graphicData>
            </a:graphic>
          </wp:inline>
        </w:drawing>
      </w:r>
    </w:p>
    <w:p w14:paraId="1D7538CE" w14:textId="43C53713" w:rsidR="003272A2" w:rsidRPr="00B9717C" w:rsidRDefault="004E35F3" w:rsidP="00B9717C">
      <w:pPr>
        <w:pStyle w:val="Caption"/>
        <w:jc w:val="center"/>
        <w:rPr>
          <w:rFonts w:ascii="Times New Roman" w:eastAsia="Arial Unicode MS" w:hAnsi="Times New Roman" w:cs="Times New Roman"/>
          <w:sz w:val="28"/>
          <w:szCs w:val="28"/>
        </w:rPr>
      </w:pPr>
      <w:bookmarkStart w:id="29" w:name="_Ref92629687"/>
      <w:r w:rsidRPr="008628BE">
        <w:t xml:space="preserve">Figure </w:t>
      </w:r>
      <w:r>
        <w:fldChar w:fldCharType="begin"/>
      </w:r>
      <w:r w:rsidRPr="008628BE">
        <w:instrText xml:space="preserve"> SEQ Figure \* ARABIC </w:instrText>
      </w:r>
      <w:r>
        <w:fldChar w:fldCharType="separate"/>
      </w:r>
      <w:r w:rsidR="00D029B4">
        <w:rPr>
          <w:noProof/>
        </w:rPr>
        <w:t>7</w:t>
      </w:r>
      <w:r>
        <w:rPr>
          <w:noProof/>
        </w:rPr>
        <w:fldChar w:fldCharType="end"/>
      </w:r>
      <w:bookmarkEnd w:id="29"/>
      <w:r w:rsidRPr="008628BE">
        <w:t xml:space="preserve">: </w:t>
      </w:r>
      <w:r w:rsidR="00B9717C" w:rsidRPr="008628BE">
        <w:t>Rel-17 PDCCH scheduling timeline (N</w:t>
      </w:r>
      <w:r w:rsidR="00B9717C" w:rsidRPr="008628BE">
        <w:rPr>
          <w:vertAlign w:val="subscript"/>
        </w:rPr>
        <w:t>2</w:t>
      </w:r>
      <w:r w:rsidR="00B9717C" w:rsidRPr="008628BE">
        <w:t>) and cancellation timing for prioritizing CG over DG.</w:t>
      </w:r>
    </w:p>
    <w:p w14:paraId="4CF00616" w14:textId="77777777" w:rsidR="00AB7480" w:rsidRPr="00AB7480" w:rsidRDefault="00AB7480" w:rsidP="00AB7480">
      <w:pPr>
        <w:rPr>
          <w:lang w:eastAsia="en-GB"/>
        </w:rPr>
      </w:pPr>
    </w:p>
    <w:p w14:paraId="36B90381" w14:textId="748EE423" w:rsidR="00C01F33" w:rsidRPr="00D669AD" w:rsidRDefault="00E72A58" w:rsidP="00CE0424">
      <w:pPr>
        <w:pStyle w:val="Heading1"/>
      </w:pPr>
      <w:r w:rsidRPr="00D669AD">
        <w:t>3</w:t>
      </w:r>
      <w:r w:rsidRPr="00D669AD">
        <w:tab/>
      </w:r>
      <w:r w:rsidR="00C01F33" w:rsidRPr="00D669AD">
        <w:t>Conclusion</w:t>
      </w:r>
    </w:p>
    <w:p w14:paraId="72C84F5E" w14:textId="77777777" w:rsidR="008E065E" w:rsidRPr="000246A0" w:rsidRDefault="008E065E" w:rsidP="008E065E">
      <w:pPr>
        <w:pStyle w:val="BodyText"/>
        <w:rPr>
          <w:rFonts w:asciiTheme="minorHAnsi" w:hAnsiTheme="minorHAnsi" w:cstheme="minorHAnsi"/>
          <w:b/>
        </w:rPr>
      </w:pPr>
      <w:r w:rsidRPr="000246A0">
        <w:rPr>
          <w:rFonts w:asciiTheme="minorHAnsi" w:hAnsiTheme="minorHAnsi" w:cstheme="minorHAnsi"/>
        </w:rPr>
        <w:t xml:space="preserve">In </w:t>
      </w:r>
      <w:r w:rsidR="007729A2" w:rsidRPr="000246A0">
        <w:rPr>
          <w:rFonts w:asciiTheme="minorHAnsi" w:hAnsiTheme="minorHAnsi" w:cstheme="minorHAnsi"/>
        </w:rPr>
        <w:t xml:space="preserve">the previous </w:t>
      </w:r>
      <w:r w:rsidRPr="000246A0">
        <w:rPr>
          <w:rFonts w:asciiTheme="minorHAnsi" w:hAnsiTheme="minorHAnsi" w:cstheme="minorHAnsi"/>
        </w:rPr>
        <w:t>section</w:t>
      </w:r>
      <w:r w:rsidR="007729A2" w:rsidRPr="000246A0">
        <w:rPr>
          <w:rFonts w:asciiTheme="minorHAnsi" w:hAnsiTheme="minorHAnsi" w:cstheme="minorHAnsi"/>
        </w:rPr>
        <w:t>s</w:t>
      </w:r>
      <w:r w:rsidRPr="000246A0">
        <w:rPr>
          <w:rFonts w:asciiTheme="minorHAnsi" w:hAnsiTheme="minorHAnsi" w:cstheme="minorHAnsi"/>
        </w:rPr>
        <w:t xml:space="preserve"> we made the following observations:</w:t>
      </w:r>
      <w:r w:rsidR="00C93814" w:rsidRPr="000246A0">
        <w:rPr>
          <w:rFonts w:asciiTheme="minorHAnsi" w:hAnsiTheme="minorHAnsi" w:cstheme="minorHAnsi"/>
          <w:b/>
        </w:rPr>
        <w:t xml:space="preserve"> </w:t>
      </w:r>
    </w:p>
    <w:p w14:paraId="645E4024" w14:textId="3C95D148" w:rsidR="00B90F9E" w:rsidRDefault="006F6582">
      <w:pPr>
        <w:pStyle w:val="TableofFigures"/>
        <w:tabs>
          <w:tab w:val="right" w:leader="dot" w:pos="9629"/>
        </w:tabs>
        <w:rPr>
          <w:rFonts w:asciiTheme="minorHAnsi" w:hAnsiTheme="minorHAnsi"/>
          <w:b w:val="0"/>
          <w:noProof/>
        </w:rPr>
      </w:pPr>
      <w:r w:rsidRPr="00D669AD">
        <w:rPr>
          <w:b w:val="0"/>
          <w:bCs/>
        </w:rPr>
        <w:fldChar w:fldCharType="begin"/>
      </w:r>
      <w:r w:rsidRPr="00D669AD">
        <w:rPr>
          <w:b w:val="0"/>
          <w:bCs/>
        </w:rPr>
        <w:instrText xml:space="preserve"> TOC \f O \n \h \z \t "Observation" \c </w:instrText>
      </w:r>
      <w:r w:rsidRPr="00D669AD">
        <w:rPr>
          <w:b w:val="0"/>
          <w:bCs/>
        </w:rPr>
        <w:fldChar w:fldCharType="separate"/>
      </w:r>
      <w:hyperlink w:anchor="_Toc95751773" w:history="1">
        <w:r w:rsidR="00B90F9E" w:rsidRPr="000D1B18">
          <w:rPr>
            <w:rStyle w:val="Hyperlink"/>
            <w:noProof/>
          </w:rPr>
          <w:t>Observation 1</w:t>
        </w:r>
        <w:r w:rsidR="00B90F9E">
          <w:rPr>
            <w:rFonts w:asciiTheme="minorHAnsi" w:hAnsiTheme="minorHAnsi"/>
            <w:b w:val="0"/>
            <w:noProof/>
          </w:rPr>
          <w:tab/>
        </w:r>
        <w:r w:rsidR="00B90F9E" w:rsidRPr="000D1B18">
          <w:rPr>
            <w:rStyle w:val="Hyperlink"/>
            <w:noProof/>
          </w:rPr>
          <w:t>The reference PUCCH resource in the Rel-15 procedure is implicitly determined by the ordering of the set Q.</w:t>
        </w:r>
      </w:hyperlink>
    </w:p>
    <w:p w14:paraId="0ECF7F25" w14:textId="12CF2275" w:rsidR="00B90F9E" w:rsidRDefault="00B64E5B">
      <w:pPr>
        <w:pStyle w:val="TableofFigures"/>
        <w:tabs>
          <w:tab w:val="right" w:leader="dot" w:pos="9629"/>
        </w:tabs>
        <w:rPr>
          <w:rFonts w:asciiTheme="minorHAnsi" w:hAnsiTheme="minorHAnsi"/>
          <w:b w:val="0"/>
          <w:noProof/>
        </w:rPr>
      </w:pPr>
      <w:hyperlink w:anchor="_Toc95751774" w:history="1">
        <w:r w:rsidR="00B90F9E" w:rsidRPr="000D1B18">
          <w:rPr>
            <w:rStyle w:val="Hyperlink"/>
            <w:noProof/>
          </w:rPr>
          <w:t>Observation 2</w:t>
        </w:r>
        <w:r w:rsidR="00B90F9E">
          <w:rPr>
            <w:rFonts w:asciiTheme="minorHAnsi" w:hAnsiTheme="minorHAnsi"/>
            <w:b w:val="0"/>
            <w:noProof/>
          </w:rPr>
          <w:tab/>
        </w:r>
        <w:r w:rsidR="00B90F9E" w:rsidRPr="000D1B18">
          <w:rPr>
            <w:rStyle w:val="Hyperlink"/>
            <w:noProof/>
          </w:rPr>
          <w:t xml:space="preserve">An implicit assumption of the Rel-15 pseudo code is that if PUCCH resource Q(k) does not overlap with PUCCH resource Q(k + 1), then PUCCH </w:t>
        </w:r>
        <w:r w:rsidR="00B90F9E" w:rsidRPr="000D1B18">
          <w:rPr>
            <w:rStyle w:val="Hyperlink"/>
            <w:noProof/>
          </w:rPr>
          <w:lastRenderedPageBreak/>
          <w:t>resource Q(k) overlaps with no other PUCCH resource Q(l) for l &gt; k + 1. If this assumption does not hold, then the pseudo code will not correctly resolve overlapping without significant changes.</w:t>
        </w:r>
      </w:hyperlink>
    </w:p>
    <w:p w14:paraId="494D6EA8" w14:textId="7FB73AD8" w:rsidR="00B90F9E" w:rsidRDefault="00B64E5B">
      <w:pPr>
        <w:pStyle w:val="TableofFigures"/>
        <w:tabs>
          <w:tab w:val="right" w:leader="dot" w:pos="9629"/>
        </w:tabs>
        <w:rPr>
          <w:rFonts w:asciiTheme="minorHAnsi" w:hAnsiTheme="minorHAnsi"/>
          <w:b w:val="0"/>
          <w:noProof/>
        </w:rPr>
      </w:pPr>
      <w:hyperlink w:anchor="_Toc95751775" w:history="1">
        <w:r w:rsidR="00B90F9E" w:rsidRPr="000D1B18">
          <w:rPr>
            <w:rStyle w:val="Hyperlink"/>
            <w:noProof/>
          </w:rPr>
          <w:t>Observation 3</w:t>
        </w:r>
        <w:r w:rsidR="00B90F9E">
          <w:rPr>
            <w:rFonts w:asciiTheme="minorHAnsi" w:hAnsiTheme="minorHAnsi"/>
            <w:b w:val="0"/>
            <w:noProof/>
          </w:rPr>
          <w:tab/>
        </w:r>
        <w:r w:rsidR="00B90F9E" w:rsidRPr="000D1B18">
          <w:rPr>
            <w:rStyle w:val="Hyperlink"/>
            <w:noProof/>
          </w:rPr>
          <w:t>Selecting a different reference resource by changing the ordering of the set Q might cause the algorithm in Section 9.2.5 to not resolve overlaps.</w:t>
        </w:r>
      </w:hyperlink>
    </w:p>
    <w:p w14:paraId="3A9AF00F" w14:textId="09F3A045" w:rsidR="00B90F9E" w:rsidRDefault="00B64E5B">
      <w:pPr>
        <w:pStyle w:val="TableofFigures"/>
        <w:tabs>
          <w:tab w:val="right" w:leader="dot" w:pos="9629"/>
        </w:tabs>
        <w:rPr>
          <w:rFonts w:asciiTheme="minorHAnsi" w:hAnsiTheme="minorHAnsi"/>
          <w:b w:val="0"/>
          <w:noProof/>
        </w:rPr>
      </w:pPr>
      <w:hyperlink w:anchor="_Toc95751776" w:history="1">
        <w:r w:rsidR="00B90F9E" w:rsidRPr="000D1B18">
          <w:rPr>
            <w:rStyle w:val="Hyperlink"/>
            <w:noProof/>
          </w:rPr>
          <w:t>Observation 4</w:t>
        </w:r>
        <w:r w:rsidR="00B90F9E">
          <w:rPr>
            <w:rFonts w:asciiTheme="minorHAnsi" w:hAnsiTheme="minorHAnsi"/>
            <w:b w:val="0"/>
            <w:noProof/>
          </w:rPr>
          <w:tab/>
        </w:r>
        <w:r w:rsidR="00B90F9E" w:rsidRPr="000D1B18">
          <w:rPr>
            <w:rStyle w:val="Hyperlink"/>
            <w:noProof/>
          </w:rPr>
          <w:t>Choosing a shorter reference resource can generate additional error cases compared to Rel-15 ordering.</w:t>
        </w:r>
      </w:hyperlink>
    </w:p>
    <w:p w14:paraId="175E8225" w14:textId="64F83ECC" w:rsidR="006E1C82" w:rsidRPr="00D669AD" w:rsidRDefault="006F6582" w:rsidP="008E065E">
      <w:pPr>
        <w:pStyle w:val="BodyText"/>
        <w:rPr>
          <w:b/>
          <w:bCs/>
        </w:rPr>
      </w:pPr>
      <w:r w:rsidRPr="00D669AD">
        <w:rPr>
          <w:b/>
          <w:bCs/>
        </w:rPr>
        <w:fldChar w:fldCharType="end"/>
      </w:r>
    </w:p>
    <w:p w14:paraId="1FB39325" w14:textId="60AF65F7" w:rsidR="006E1C82" w:rsidRPr="000246A0" w:rsidRDefault="008E065E" w:rsidP="006E1C82">
      <w:pPr>
        <w:pStyle w:val="BodyText"/>
        <w:rPr>
          <w:rFonts w:asciiTheme="minorHAnsi" w:hAnsiTheme="minorHAnsi" w:cstheme="minorHAnsi"/>
        </w:rPr>
      </w:pPr>
      <w:r w:rsidRPr="000246A0">
        <w:rPr>
          <w:rFonts w:asciiTheme="minorHAnsi" w:hAnsiTheme="minorHAnsi" w:cstheme="minorHAnsi"/>
        </w:rPr>
        <w:t xml:space="preserve">Based on the discussion in </w:t>
      </w:r>
      <w:r w:rsidR="007729A2" w:rsidRPr="000246A0">
        <w:rPr>
          <w:rFonts w:asciiTheme="minorHAnsi" w:hAnsiTheme="minorHAnsi" w:cstheme="minorHAnsi"/>
        </w:rPr>
        <w:t xml:space="preserve">the previous </w:t>
      </w:r>
      <w:r w:rsidRPr="000246A0">
        <w:rPr>
          <w:rFonts w:asciiTheme="minorHAnsi" w:hAnsiTheme="minorHAnsi" w:cstheme="minorHAnsi"/>
        </w:rPr>
        <w:t>section</w:t>
      </w:r>
      <w:r w:rsidR="007729A2" w:rsidRPr="000246A0">
        <w:rPr>
          <w:rFonts w:asciiTheme="minorHAnsi" w:hAnsiTheme="minorHAnsi" w:cstheme="minorHAnsi"/>
        </w:rPr>
        <w:t>s</w:t>
      </w:r>
      <w:r w:rsidRPr="000246A0">
        <w:rPr>
          <w:rFonts w:asciiTheme="minorHAnsi" w:hAnsiTheme="minorHAnsi" w:cstheme="minorHAnsi"/>
        </w:rPr>
        <w:t xml:space="preserve"> we propose the following:</w:t>
      </w:r>
    </w:p>
    <w:p w14:paraId="403160C3" w14:textId="13F58186" w:rsidR="00B64E5B" w:rsidRDefault="00D67325">
      <w:pPr>
        <w:pStyle w:val="TableofFigures"/>
        <w:tabs>
          <w:tab w:val="right" w:leader="dot" w:pos="9629"/>
        </w:tabs>
        <w:rPr>
          <w:rFonts w:asciiTheme="minorHAnsi" w:hAnsiTheme="minorHAnsi"/>
          <w:b w:val="0"/>
          <w:noProof/>
        </w:rPr>
      </w:pPr>
      <w:r w:rsidRPr="00D669AD">
        <w:rPr>
          <w:b w:val="0"/>
          <w:bCs/>
        </w:rPr>
        <w:fldChar w:fldCharType="begin"/>
      </w:r>
      <w:r w:rsidRPr="00D669AD">
        <w:rPr>
          <w:b w:val="0"/>
          <w:bCs/>
        </w:rPr>
        <w:instrText xml:space="preserve"> TOC \n \h \z \t "Proposal" \c </w:instrText>
      </w:r>
      <w:r w:rsidRPr="00D669AD">
        <w:rPr>
          <w:b w:val="0"/>
          <w:bCs/>
        </w:rPr>
        <w:fldChar w:fldCharType="separate"/>
      </w:r>
      <w:hyperlink w:anchor="_Toc95752005" w:history="1">
        <w:r w:rsidR="00B64E5B" w:rsidRPr="00240F02">
          <w:rPr>
            <w:rStyle w:val="Hyperlink"/>
            <w:noProof/>
          </w:rPr>
          <w:t>Proposal 1</w:t>
        </w:r>
        <w:r w:rsidR="00B64E5B">
          <w:rPr>
            <w:rFonts w:asciiTheme="minorHAnsi" w:hAnsiTheme="minorHAnsi"/>
            <w:b w:val="0"/>
            <w:noProof/>
          </w:rPr>
          <w:tab/>
        </w:r>
        <w:r w:rsidR="00B64E5B" w:rsidRPr="00240F02">
          <w:rPr>
            <w:rStyle w:val="Hyperlink"/>
            <w:noProof/>
          </w:rPr>
          <w:t>Adopt Option 2 for resolving collision of PUCCHs, i.e., the reference PUCCH resource is determined as in Rel-15, i.e. based on the starting symbol and duration, and in step 2.1-2, select all the PUCCH resources overlapping with the reference PUCCH resource according to Rel-15 pseudo code.</w:t>
        </w:r>
      </w:hyperlink>
    </w:p>
    <w:p w14:paraId="415A015D" w14:textId="7D2F5245" w:rsidR="00B64E5B" w:rsidRDefault="00B64E5B">
      <w:pPr>
        <w:pStyle w:val="TableofFigures"/>
        <w:tabs>
          <w:tab w:val="right" w:leader="dot" w:pos="9629"/>
        </w:tabs>
        <w:rPr>
          <w:rFonts w:asciiTheme="minorHAnsi" w:hAnsiTheme="minorHAnsi"/>
          <w:b w:val="0"/>
          <w:noProof/>
        </w:rPr>
      </w:pPr>
      <w:hyperlink w:anchor="_Toc95752006" w:history="1">
        <w:r w:rsidRPr="00240F02">
          <w:rPr>
            <w:rStyle w:val="Hyperlink"/>
            <w:noProof/>
          </w:rPr>
          <w:t>Proposal 2</w:t>
        </w:r>
        <w:r>
          <w:rPr>
            <w:rFonts w:asciiTheme="minorHAnsi" w:hAnsiTheme="minorHAnsi"/>
            <w:b w:val="0"/>
            <w:noProof/>
          </w:rPr>
          <w:tab/>
        </w:r>
        <w:r w:rsidRPr="00240F02">
          <w:rPr>
            <w:rStyle w:val="Hyperlink"/>
            <w:noProof/>
          </w:rPr>
          <w:t>Adopt Alt 1 of WA: Associate a LP PUCCH with the first time unit with overlapping HP PUCCH.</w:t>
        </w:r>
      </w:hyperlink>
    </w:p>
    <w:p w14:paraId="34F33589" w14:textId="52245AB1" w:rsidR="00B64E5B" w:rsidRDefault="00B64E5B">
      <w:pPr>
        <w:pStyle w:val="TableofFigures"/>
        <w:tabs>
          <w:tab w:val="right" w:leader="dot" w:pos="9629"/>
        </w:tabs>
        <w:rPr>
          <w:rFonts w:asciiTheme="minorHAnsi" w:hAnsiTheme="minorHAnsi"/>
          <w:b w:val="0"/>
          <w:noProof/>
        </w:rPr>
      </w:pPr>
      <w:hyperlink w:anchor="_Toc95752007" w:history="1">
        <w:r w:rsidRPr="00240F02">
          <w:rPr>
            <w:rStyle w:val="Hyperlink"/>
            <w:noProof/>
            <w:lang w:eastAsia="ja-JP"/>
          </w:rPr>
          <w:t>Proposal 3</w:t>
        </w:r>
        <w:r>
          <w:rPr>
            <w:rFonts w:asciiTheme="minorHAnsi" w:hAnsiTheme="minorHAnsi"/>
            <w:b w:val="0"/>
            <w:noProof/>
          </w:rPr>
          <w:tab/>
        </w:r>
        <w:r w:rsidRPr="00240F02">
          <w:rPr>
            <w:rStyle w:val="Hyperlink"/>
            <w:noProof/>
            <w:lang w:eastAsia="ja-JP"/>
          </w:rPr>
          <w:t>Update the scheduling restriction to allow multiplexing PUSCH and HARQ-ACK of different priorities.</w:t>
        </w:r>
      </w:hyperlink>
    </w:p>
    <w:p w14:paraId="7159A00F" w14:textId="4B382547" w:rsidR="00B64E5B" w:rsidRDefault="00B64E5B">
      <w:pPr>
        <w:pStyle w:val="TableofFigures"/>
        <w:tabs>
          <w:tab w:val="right" w:leader="dot" w:pos="9629"/>
        </w:tabs>
        <w:rPr>
          <w:rFonts w:asciiTheme="minorHAnsi" w:hAnsiTheme="minorHAnsi"/>
          <w:b w:val="0"/>
          <w:noProof/>
        </w:rPr>
      </w:pPr>
      <w:hyperlink w:anchor="_Toc95752008" w:history="1">
        <w:r w:rsidRPr="00240F02">
          <w:rPr>
            <w:rStyle w:val="Hyperlink"/>
            <w:noProof/>
          </w:rPr>
          <w:t>Proposal 4</w:t>
        </w:r>
        <w:r>
          <w:rPr>
            <w:rFonts w:asciiTheme="minorHAnsi" w:hAnsiTheme="minorHAnsi"/>
            <w:b w:val="0"/>
            <w:noProof/>
          </w:rPr>
          <w:tab/>
        </w:r>
        <w:r w:rsidRPr="00240F02">
          <w:rPr>
            <w:rStyle w:val="Hyperlink"/>
            <w:noProof/>
          </w:rPr>
          <w:t>When a PUCCH carrying both HP HARQ ACK and SR (explicitly or implicitly) overlaps with a PUCCH carrying LP HARQ-ACK, treat the SR as a HP HARQ-ACK bit and reuse multiplexing solutions for PUCCH carrying HP HARQ-ACK overlapping with PUCCH carrying LP HARQ-ACK.</w:t>
        </w:r>
      </w:hyperlink>
    </w:p>
    <w:p w14:paraId="165E50BE" w14:textId="0B2EBF36" w:rsidR="00B64E5B" w:rsidRDefault="00B64E5B">
      <w:pPr>
        <w:pStyle w:val="TableofFigures"/>
        <w:tabs>
          <w:tab w:val="right" w:leader="dot" w:pos="9629"/>
        </w:tabs>
        <w:rPr>
          <w:rFonts w:asciiTheme="minorHAnsi" w:hAnsiTheme="minorHAnsi"/>
          <w:b w:val="0"/>
          <w:noProof/>
        </w:rPr>
      </w:pPr>
      <w:hyperlink w:anchor="_Toc95752009" w:history="1">
        <w:r w:rsidRPr="00240F02">
          <w:rPr>
            <w:rStyle w:val="Hyperlink"/>
            <w:noProof/>
          </w:rPr>
          <w:t>Proposal 5</w:t>
        </w:r>
        <w:r>
          <w:rPr>
            <w:rFonts w:asciiTheme="minorHAnsi" w:hAnsiTheme="minorHAnsi"/>
            <w:b w:val="0"/>
            <w:noProof/>
          </w:rPr>
          <w:tab/>
        </w:r>
        <w:r w:rsidRPr="00240F02">
          <w:rPr>
            <w:rStyle w:val="Hyperlink"/>
            <w:noProof/>
          </w:rPr>
          <w:t>Do not introduce an additional LP DAI in DCI formats scheduling PUSCH and PDSCH.</w:t>
        </w:r>
      </w:hyperlink>
    </w:p>
    <w:p w14:paraId="3B4C5514" w14:textId="52940A9B" w:rsidR="00B64E5B" w:rsidRDefault="00B64E5B">
      <w:pPr>
        <w:pStyle w:val="TableofFigures"/>
        <w:tabs>
          <w:tab w:val="right" w:leader="dot" w:pos="9629"/>
        </w:tabs>
        <w:rPr>
          <w:rFonts w:asciiTheme="minorHAnsi" w:hAnsiTheme="minorHAnsi"/>
          <w:b w:val="0"/>
          <w:noProof/>
        </w:rPr>
      </w:pPr>
      <w:hyperlink w:anchor="_Toc95752010" w:history="1">
        <w:r w:rsidRPr="00240F02">
          <w:rPr>
            <w:rStyle w:val="Hyperlink"/>
            <w:rFonts w:cstheme="minorHAnsi"/>
            <w:noProof/>
            <w:lang w:eastAsia="ja-JP"/>
          </w:rPr>
          <w:t>Proposal 6</w:t>
        </w:r>
        <w:r>
          <w:rPr>
            <w:rFonts w:asciiTheme="minorHAnsi" w:hAnsiTheme="minorHAnsi"/>
            <w:b w:val="0"/>
            <w:noProof/>
          </w:rPr>
          <w:tab/>
        </w:r>
        <w:r w:rsidRPr="00240F02">
          <w:rPr>
            <w:rStyle w:val="Hyperlink"/>
            <w:rFonts w:cstheme="minorHAnsi"/>
            <w:noProof/>
            <w:lang w:eastAsia="ja-JP"/>
          </w:rPr>
          <w:t>Similar to Rel-16, MAC is allowed to deliver two MAC PDUs to CG-vs-CG with different priorities in Rel-17.</w:t>
        </w:r>
      </w:hyperlink>
    </w:p>
    <w:p w14:paraId="7A68A1C0" w14:textId="6C7E220C" w:rsidR="00B64E5B" w:rsidRDefault="00B64E5B">
      <w:pPr>
        <w:pStyle w:val="TableofFigures"/>
        <w:tabs>
          <w:tab w:val="right" w:leader="dot" w:pos="9629"/>
        </w:tabs>
        <w:rPr>
          <w:rFonts w:asciiTheme="minorHAnsi" w:hAnsiTheme="minorHAnsi"/>
          <w:b w:val="0"/>
          <w:noProof/>
        </w:rPr>
      </w:pPr>
      <w:hyperlink w:anchor="_Toc95752011" w:history="1">
        <w:r w:rsidRPr="00240F02">
          <w:rPr>
            <w:rStyle w:val="Hyperlink"/>
            <w:rFonts w:cstheme="minorHAnsi"/>
            <w:noProof/>
            <w:lang w:eastAsia="ja-JP"/>
          </w:rPr>
          <w:t>Proposal 7</w:t>
        </w:r>
        <w:r>
          <w:rPr>
            <w:rFonts w:asciiTheme="minorHAnsi" w:hAnsiTheme="minorHAnsi"/>
            <w:b w:val="0"/>
            <w:noProof/>
          </w:rPr>
          <w:tab/>
        </w:r>
        <w:r w:rsidRPr="00240F02">
          <w:rPr>
            <w:rStyle w:val="Hyperlink"/>
            <w:rFonts w:cstheme="minorHAnsi"/>
            <w:noProof/>
            <w:lang w:eastAsia="ja-JP"/>
          </w:rPr>
          <w:t>UE implementation makes sure that the low priority CG-PUSCH is cancelled and does not participate in intra-UE multiplexing/prioritization procedure, including UCI-PUSCH multiplexing.</w:t>
        </w:r>
      </w:hyperlink>
    </w:p>
    <w:p w14:paraId="1B123984" w14:textId="4D439B9D" w:rsidR="00B64E5B" w:rsidRDefault="00B64E5B">
      <w:pPr>
        <w:pStyle w:val="TableofFigures"/>
        <w:tabs>
          <w:tab w:val="right" w:leader="dot" w:pos="9629"/>
        </w:tabs>
        <w:rPr>
          <w:rFonts w:asciiTheme="minorHAnsi" w:hAnsiTheme="minorHAnsi"/>
          <w:b w:val="0"/>
          <w:noProof/>
        </w:rPr>
      </w:pPr>
      <w:hyperlink w:anchor="_Toc95752012" w:history="1">
        <w:r w:rsidRPr="00240F02">
          <w:rPr>
            <w:rStyle w:val="Hyperlink"/>
            <w:noProof/>
          </w:rPr>
          <w:t>Proposal 8</w:t>
        </w:r>
        <w:r>
          <w:rPr>
            <w:rFonts w:asciiTheme="minorHAnsi" w:hAnsiTheme="minorHAnsi"/>
            <w:b w:val="0"/>
            <w:noProof/>
          </w:rPr>
          <w:tab/>
        </w:r>
        <w:r w:rsidRPr="00240F02">
          <w:rPr>
            <w:rStyle w:val="Hyperlink"/>
            <w:rFonts w:cstheme="minorHAnsi"/>
            <w:noProof/>
            <w:lang w:eastAsia="ja-JP"/>
          </w:rPr>
          <w:t>MAC may send two PDUs to two overlapping grants only if the later grant has higher PHY priority than the earlier grant</w:t>
        </w:r>
        <w:r w:rsidRPr="00240F02">
          <w:rPr>
            <w:rStyle w:val="Hyperlink"/>
            <w:noProof/>
          </w:rPr>
          <w:t>.</w:t>
        </w:r>
      </w:hyperlink>
    </w:p>
    <w:p w14:paraId="25352CAF" w14:textId="18090074" w:rsidR="00B64E5B" w:rsidRDefault="00B64E5B">
      <w:pPr>
        <w:pStyle w:val="TableofFigures"/>
        <w:tabs>
          <w:tab w:val="right" w:leader="dot" w:pos="9629"/>
        </w:tabs>
        <w:rPr>
          <w:rFonts w:asciiTheme="minorHAnsi" w:hAnsiTheme="minorHAnsi"/>
          <w:b w:val="0"/>
          <w:noProof/>
        </w:rPr>
      </w:pPr>
      <w:hyperlink w:anchor="_Toc95752013" w:history="1">
        <w:r w:rsidRPr="00240F02">
          <w:rPr>
            <w:rStyle w:val="Hyperlink"/>
            <w:noProof/>
            <w:lang w:eastAsia="ja-JP"/>
          </w:rPr>
          <w:t>Proposal 9</w:t>
        </w:r>
        <w:r>
          <w:rPr>
            <w:rFonts w:asciiTheme="minorHAnsi" w:hAnsiTheme="minorHAnsi"/>
            <w:b w:val="0"/>
            <w:noProof/>
          </w:rPr>
          <w:tab/>
        </w:r>
        <w:r w:rsidRPr="00240F02">
          <w:rPr>
            <w:rStyle w:val="Hyperlink"/>
            <w:noProof/>
            <w:lang w:eastAsia="ja-JP"/>
          </w:rPr>
          <w:t xml:space="preserve">Adopt the same understanding as in Rel-16, i.e., when </w:t>
        </w:r>
        <w:r w:rsidRPr="00240F02">
          <w:rPr>
            <w:rStyle w:val="Hyperlink"/>
            <w:i/>
            <w:noProof/>
            <w:lang w:eastAsia="ja-JP"/>
          </w:rPr>
          <w:t>lch-basedPrioritization</w:t>
        </w:r>
        <w:r w:rsidRPr="00240F02">
          <w:rPr>
            <w:rStyle w:val="Hyperlink"/>
            <w:noProof/>
            <w:lang w:eastAsia="ja-JP"/>
          </w:rPr>
          <w:t xml:space="preserve"> is configured, Rel-16 UL skipping cannot be enabled in Rel-17.</w:t>
        </w:r>
      </w:hyperlink>
    </w:p>
    <w:p w14:paraId="0400041A" w14:textId="7088FCD6" w:rsidR="00B64E5B" w:rsidRDefault="00B64E5B">
      <w:pPr>
        <w:pStyle w:val="TableofFigures"/>
        <w:tabs>
          <w:tab w:val="right" w:leader="dot" w:pos="9629"/>
        </w:tabs>
        <w:rPr>
          <w:rFonts w:asciiTheme="minorHAnsi" w:hAnsiTheme="minorHAnsi"/>
          <w:b w:val="0"/>
          <w:noProof/>
        </w:rPr>
      </w:pPr>
      <w:hyperlink w:anchor="_Toc95752014" w:history="1">
        <w:r w:rsidRPr="00240F02">
          <w:rPr>
            <w:rStyle w:val="Hyperlink"/>
            <w:rFonts w:cstheme="minorHAnsi"/>
            <w:noProof/>
            <w:lang w:eastAsia="ja-JP"/>
          </w:rPr>
          <w:t>Proposal 10</w:t>
        </w:r>
        <w:r>
          <w:rPr>
            <w:rFonts w:asciiTheme="minorHAnsi" w:hAnsiTheme="minorHAnsi"/>
            <w:b w:val="0"/>
            <w:noProof/>
          </w:rPr>
          <w:tab/>
        </w:r>
        <w:r w:rsidRPr="00240F02">
          <w:rPr>
            <w:rStyle w:val="Hyperlink"/>
            <w:rFonts w:cstheme="minorHAnsi"/>
            <w:noProof/>
            <w:lang w:eastAsia="ja-JP"/>
          </w:rPr>
          <w:t>For the scenario of HP DG vs LP CG, reuse Rel-15 timeline for the scheduling PDCCH.</w:t>
        </w:r>
      </w:hyperlink>
    </w:p>
    <w:p w14:paraId="0FAA1AB6" w14:textId="28ADECE8" w:rsidR="00B64E5B" w:rsidRDefault="00B64E5B">
      <w:pPr>
        <w:pStyle w:val="TableofFigures"/>
        <w:tabs>
          <w:tab w:val="right" w:leader="dot" w:pos="9629"/>
        </w:tabs>
        <w:rPr>
          <w:rFonts w:asciiTheme="minorHAnsi" w:hAnsiTheme="minorHAnsi"/>
          <w:b w:val="0"/>
          <w:noProof/>
        </w:rPr>
      </w:pPr>
      <w:hyperlink w:anchor="_Toc95752015" w:history="1">
        <w:r w:rsidRPr="00240F02">
          <w:rPr>
            <w:rStyle w:val="Hyperlink"/>
            <w:rFonts w:cstheme="minorHAnsi"/>
            <w:noProof/>
            <w:lang w:eastAsia="ja-JP"/>
          </w:rPr>
          <w:t>Proposal 11</w:t>
        </w:r>
        <w:r>
          <w:rPr>
            <w:rFonts w:asciiTheme="minorHAnsi" w:hAnsiTheme="minorHAnsi"/>
            <w:b w:val="0"/>
            <w:noProof/>
          </w:rPr>
          <w:tab/>
        </w:r>
        <w:r w:rsidRPr="00240F02">
          <w:rPr>
            <w:rStyle w:val="Hyperlink"/>
            <w:rFonts w:cstheme="minorHAnsi"/>
            <w:noProof/>
            <w:lang w:eastAsia="ja-JP"/>
          </w:rPr>
          <w:t>For the scenario of LP DG vs HP CG, no new timeline requirement is introduced for the scheduling PDCCH.</w:t>
        </w:r>
      </w:hyperlink>
    </w:p>
    <w:p w14:paraId="43E7A772" w14:textId="0BCF739D" w:rsidR="00D67325" w:rsidRPr="00D669AD" w:rsidRDefault="00D67325" w:rsidP="00EA4ABB">
      <w:pPr>
        <w:rPr>
          <w:rFonts w:cstheme="minorHAnsi"/>
        </w:rPr>
      </w:pPr>
      <w:r w:rsidRPr="00D669AD">
        <w:fldChar w:fldCharType="end"/>
      </w:r>
    </w:p>
    <w:p w14:paraId="19A5459C" w14:textId="77777777" w:rsidR="00F507D1" w:rsidRPr="00D669AD" w:rsidRDefault="00F507D1" w:rsidP="00CE0424">
      <w:pPr>
        <w:pStyle w:val="Heading1"/>
      </w:pPr>
      <w:r w:rsidRPr="00D669AD">
        <w:t>References</w:t>
      </w:r>
    </w:p>
    <w:p w14:paraId="56D0F445" w14:textId="77777777" w:rsidR="001F42F3" w:rsidRPr="000246A0" w:rsidRDefault="001F42F3" w:rsidP="001F42F3">
      <w:pPr>
        <w:pStyle w:val="Reference"/>
        <w:rPr>
          <w:rFonts w:eastAsia="Batang"/>
        </w:rPr>
      </w:pPr>
      <w:bookmarkStart w:id="30" w:name="_Ref47515547"/>
      <w:r w:rsidRPr="000246A0">
        <w:rPr>
          <w:rFonts w:eastAsia="Batang"/>
        </w:rPr>
        <w:t>RP-193233 - New WID on enhanced Industrial Internet of Things (IoT) and URLLC support, Nokia, Nokia Shanghai Bell</w:t>
      </w:r>
      <w:bookmarkEnd w:id="30"/>
    </w:p>
    <w:p w14:paraId="2937DA01" w14:textId="77777777" w:rsidR="001F42F3" w:rsidRPr="000246A0" w:rsidRDefault="001F42F3" w:rsidP="001F42F3">
      <w:pPr>
        <w:pStyle w:val="Reference"/>
        <w:rPr>
          <w:rFonts w:eastAsia="Batang"/>
        </w:rPr>
      </w:pPr>
      <w:bookmarkStart w:id="31" w:name="_Ref47515553"/>
      <w:r w:rsidRPr="000246A0">
        <w:rPr>
          <w:rFonts w:eastAsia="Batang"/>
        </w:rPr>
        <w:lastRenderedPageBreak/>
        <w:t>RP-201310 - Revised WID: Enhanced Industrial Internet of Things (IoT) and ultra-reliable and low latency communication (URLLC) support for NR, Nokia, Nokia Shanghai Bell</w:t>
      </w:r>
      <w:bookmarkEnd w:id="31"/>
    </w:p>
    <w:p w14:paraId="5EB31128" w14:textId="77777777" w:rsidR="001F42F3" w:rsidRPr="000246A0" w:rsidRDefault="001F42F3" w:rsidP="001F42F3">
      <w:pPr>
        <w:pStyle w:val="Reference"/>
        <w:rPr>
          <w:rFonts w:eastAsia="Batang"/>
        </w:rPr>
      </w:pPr>
      <w:bookmarkStart w:id="32" w:name="_Ref54359502"/>
      <w:r w:rsidRPr="000246A0">
        <w:rPr>
          <w:rFonts w:eastAsia="Batang"/>
        </w:rPr>
        <w:t>3GPP TS38.214 v 16.1.0</w:t>
      </w:r>
      <w:bookmarkEnd w:id="32"/>
      <w:r w:rsidRPr="000246A0">
        <w:rPr>
          <w:rFonts w:eastAsia="Batang"/>
        </w:rPr>
        <w:t>, Physical layer procedures for data, March 2020.</w:t>
      </w:r>
    </w:p>
    <w:p w14:paraId="1662FAE5" w14:textId="44FEBDA9" w:rsidR="490C3FFA" w:rsidRPr="000246A0" w:rsidRDefault="005C1DF8" w:rsidP="00042AE5">
      <w:pPr>
        <w:pStyle w:val="Reference"/>
        <w:rPr>
          <w:rFonts w:eastAsia="Arial" w:cs="Arial"/>
        </w:rPr>
      </w:pPr>
      <w:bookmarkStart w:id="33" w:name="_Ref61884737"/>
      <w:r w:rsidRPr="000246A0">
        <w:rPr>
          <w:rFonts w:eastAsia="Arial" w:cs="Arial"/>
        </w:rPr>
        <w:t>R1-2111186, “Intra-UE Multiplexing/Prioritization and UL Skipping,” Ericsson</w:t>
      </w:r>
      <w:r w:rsidR="00883B1E" w:rsidRPr="000246A0">
        <w:rPr>
          <w:rFonts w:eastAsia="Arial" w:cs="Arial"/>
        </w:rPr>
        <w:t>.</w:t>
      </w:r>
      <w:bookmarkEnd w:id="33"/>
    </w:p>
    <w:p w14:paraId="6D1AD913" w14:textId="4C474B2D" w:rsidR="00A66C8E" w:rsidRDefault="00A66C8E" w:rsidP="00042AE5">
      <w:pPr>
        <w:pStyle w:val="Reference"/>
        <w:rPr>
          <w:rFonts w:eastAsia="Arial" w:cs="Arial"/>
        </w:rPr>
      </w:pPr>
      <w:bookmarkStart w:id="34" w:name="_Ref92818872"/>
      <w:r>
        <w:rPr>
          <w:rFonts w:eastAsia="Arial" w:cs="Arial"/>
        </w:rPr>
        <w:t>R1-2112712, “</w:t>
      </w:r>
      <w:r w:rsidRPr="00A66C8E">
        <w:rPr>
          <w:rFonts w:eastAsia="Arial" w:cs="Arial"/>
        </w:rPr>
        <w:t>Summary #2 of email thread [107-e-NR-R17-IIoT-URLLC-03]</w:t>
      </w:r>
      <w:r>
        <w:rPr>
          <w:rFonts w:eastAsia="Arial" w:cs="Arial"/>
        </w:rPr>
        <w:t>,” CATT</w:t>
      </w:r>
      <w:bookmarkEnd w:id="34"/>
    </w:p>
    <w:p w14:paraId="661BDB9B" w14:textId="048CCB06" w:rsidR="00A66C8E" w:rsidRPr="000246A0" w:rsidRDefault="00A66C8E" w:rsidP="00042AE5">
      <w:pPr>
        <w:pStyle w:val="Reference"/>
        <w:rPr>
          <w:rFonts w:eastAsia="Arial" w:cs="Arial"/>
        </w:rPr>
      </w:pPr>
      <w:bookmarkStart w:id="35" w:name="_Ref92819131"/>
      <w:r>
        <w:rPr>
          <w:rFonts w:eastAsia="Arial" w:cs="Arial"/>
        </w:rPr>
        <w:t>R1-2112667, “</w:t>
      </w:r>
      <w:r w:rsidRPr="00A66C8E">
        <w:rPr>
          <w:rFonts w:eastAsia="Arial" w:cs="Arial"/>
        </w:rPr>
        <w:t>Summary#2 of email thread [107-e-NR-R17-IIoT-URLLC-04]</w:t>
      </w:r>
      <w:r>
        <w:rPr>
          <w:rFonts w:eastAsia="Arial" w:cs="Arial"/>
        </w:rPr>
        <w:t>,” OPPO</w:t>
      </w:r>
      <w:bookmarkEnd w:id="35"/>
    </w:p>
    <w:p w14:paraId="79E30229" w14:textId="60AA5CB9" w:rsidR="00CB7D97" w:rsidRDefault="009447A9" w:rsidP="009447A9">
      <w:pPr>
        <w:pStyle w:val="Heading1"/>
      </w:pPr>
      <w:r>
        <w:t>Appendix</w:t>
      </w:r>
      <w:r w:rsidR="00D91887">
        <w:t xml:space="preserve">. Specification Text from TS 38.213 V17.0.0 </w:t>
      </w:r>
    </w:p>
    <w:p w14:paraId="7E4A43F3" w14:textId="298D6CDF" w:rsidR="009447A9" w:rsidRDefault="009447A9" w:rsidP="009447A9">
      <w:pPr>
        <w:rPr>
          <w:lang w:val="en-GB" w:eastAsia="ja-JP"/>
        </w:rPr>
      </w:pPr>
      <w:r>
        <w:rPr>
          <w:lang w:val="en-GB" w:eastAsia="ja-JP"/>
        </w:rPr>
        <w:t>UCI multiplexing pseudo code from 38.213</w:t>
      </w:r>
      <w:r w:rsidR="00D91887">
        <w:rPr>
          <w:lang w:val="en-GB" w:eastAsia="ja-JP"/>
        </w:rPr>
        <w:t>V17.0.0 section</w:t>
      </w:r>
      <w:r>
        <w:rPr>
          <w:lang w:val="en-GB" w:eastAsia="ja-JP"/>
        </w:rPr>
        <w:t xml:space="preserve"> 9.3.5</w:t>
      </w:r>
      <w:r w:rsidR="00D91887">
        <w:rPr>
          <w:lang w:val="en-GB" w:eastAsia="ja-JP"/>
        </w:rPr>
        <w:t>.</w:t>
      </w:r>
    </w:p>
    <w:tbl>
      <w:tblPr>
        <w:tblStyle w:val="TableGrid"/>
        <w:tblW w:w="0" w:type="auto"/>
        <w:tblLook w:val="04A0" w:firstRow="1" w:lastRow="0" w:firstColumn="1" w:lastColumn="0" w:noHBand="0" w:noVBand="1"/>
      </w:tblPr>
      <w:tblGrid>
        <w:gridCol w:w="9629"/>
      </w:tblGrid>
      <w:tr w:rsidR="009447A9" w14:paraId="0DD4BB40" w14:textId="77777777" w:rsidTr="009447A9">
        <w:tc>
          <w:tcPr>
            <w:tcW w:w="9629" w:type="dxa"/>
          </w:tcPr>
          <w:p w14:paraId="6DF0E117" w14:textId="4F2DBD75" w:rsidR="009447A9" w:rsidRDefault="009447A9" w:rsidP="009447A9">
            <w:pPr>
              <w:rPr>
                <w:rFonts w:ascii="Times New Roman" w:eastAsia="SimSun" w:hAnsi="Times New Roman" w:cs="Times New Roman"/>
                <w:sz w:val="20"/>
                <w:szCs w:val="20"/>
                <w:lang w:val="en-GB"/>
              </w:rPr>
            </w:pPr>
            <w:r>
              <w:t xml:space="preserve">Set </w:t>
            </w:r>
            <w:r>
              <w:rPr>
                <w:noProof/>
                <w:position w:val="-10"/>
              </w:rPr>
              <w:drawing>
                <wp:inline distT="0" distB="0" distL="0" distR="0" wp14:anchorId="24789B09" wp14:editId="0B68D12F">
                  <wp:extent cx="18288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to the set of resources for transmission of corresponding PUCCHs in a single slot without repetitions </w:t>
            </w:r>
            <w:proofErr w:type="gramStart"/>
            <w:r>
              <w:t>where</w:t>
            </w:r>
            <w:proofErr w:type="gramEnd"/>
          </w:p>
          <w:p w14:paraId="4CF83481" w14:textId="77777777" w:rsidR="009447A9" w:rsidRDefault="009447A9" w:rsidP="009447A9">
            <w:pPr>
              <w:pStyle w:val="B1"/>
            </w:pPr>
            <w:r>
              <w:t>-</w:t>
            </w:r>
            <w:r>
              <w:tab/>
              <w:t>a resource with earlier first symbol is placed before a resource with later first symbol</w:t>
            </w:r>
          </w:p>
          <w:p w14:paraId="69030A29" w14:textId="77777777" w:rsidR="009447A9" w:rsidRDefault="009447A9" w:rsidP="009447A9">
            <w:pPr>
              <w:pStyle w:val="B1"/>
            </w:pPr>
            <w:r>
              <w:t>-</w:t>
            </w:r>
            <w:r>
              <w:tab/>
              <w:t>for two resources with same first symbol, the resource with longer duration is placed before the resource with shorter duration</w:t>
            </w:r>
          </w:p>
          <w:p w14:paraId="34A9A3CE" w14:textId="77777777" w:rsidR="009447A9" w:rsidRDefault="009447A9" w:rsidP="009447A9">
            <w:pPr>
              <w:pStyle w:val="B1"/>
            </w:pPr>
            <w:r>
              <w:t>-</w:t>
            </w:r>
            <w:r>
              <w:tab/>
              <w:t>for two resources with same first symbol and same duration, the placement is arbitrary</w:t>
            </w:r>
          </w:p>
          <w:p w14:paraId="6AFDF8AA" w14:textId="358F82E5" w:rsidR="009447A9" w:rsidRDefault="009447A9" w:rsidP="009447A9">
            <w:pPr>
              <w:pStyle w:val="B2"/>
              <w:rPr>
                <w:lang w:val="x-none" w:eastAsia="en-US"/>
              </w:rPr>
            </w:pPr>
            <w:r>
              <w:t>-</w:t>
            </w:r>
            <w:r>
              <w:tab/>
              <w:t xml:space="preserve">the above three steps for the set </w:t>
            </w:r>
            <w:r>
              <w:rPr>
                <w:noProof/>
                <w:position w:val="-10"/>
              </w:rPr>
              <w:drawing>
                <wp:inline distT="0" distB="0" distL="0" distR="0" wp14:anchorId="41E07944" wp14:editId="4A338559">
                  <wp:extent cx="18288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are according to a subsequent pseudo-code for a function </w:t>
            </w:r>
            <w:r>
              <w:rPr>
                <w:noProof/>
                <w:position w:val="-10"/>
              </w:rPr>
              <w:drawing>
                <wp:inline distT="0" distB="0" distL="0" distR="0" wp14:anchorId="5B990D1A" wp14:editId="5BBA5518">
                  <wp:extent cx="467995" cy="182880"/>
                  <wp:effectExtent l="0" t="0" r="8255"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2C398200" w14:textId="4FA1FBB4" w:rsidR="009447A9" w:rsidRDefault="009447A9" w:rsidP="009447A9">
            <w:pPr>
              <w:pStyle w:val="B1"/>
            </w:pPr>
            <w:r>
              <w:t>-</w:t>
            </w:r>
            <w:r>
              <w:tab/>
              <w:t>a resource for negative SR transmission that does not overlap with a resource for HARQ-</w:t>
            </w:r>
            <w:proofErr w:type="gramStart"/>
            <w:r>
              <w:t>ACK</w:t>
            </w:r>
            <w:proofErr w:type="gramEnd"/>
            <w:r>
              <w:t xml:space="preserve"> or CSI transmission is excluded from set </w:t>
            </w:r>
            <w:r>
              <w:rPr>
                <w:noProof/>
                <w:position w:val="-10"/>
              </w:rPr>
              <w:drawing>
                <wp:inline distT="0" distB="0" distL="0" distR="0" wp14:anchorId="199891C3" wp14:editId="43F60170">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w:t>
            </w:r>
          </w:p>
          <w:p w14:paraId="353D17BC" w14:textId="1BFBE16D" w:rsidR="009447A9" w:rsidRDefault="009447A9" w:rsidP="009447A9">
            <w:pPr>
              <w:pStyle w:val="B1"/>
            </w:pPr>
            <w:r>
              <w:t>-</w:t>
            </w:r>
            <w:r>
              <w:tab/>
              <w:t xml:space="preserve">if the UE is not provided </w:t>
            </w:r>
            <w:proofErr w:type="spellStart"/>
            <w:r>
              <w:rPr>
                <w:i/>
              </w:rPr>
              <w:t>simultaneousHARQ</w:t>
            </w:r>
            <w:proofErr w:type="spellEnd"/>
            <w:r>
              <w:rPr>
                <w:i/>
              </w:rPr>
              <w:t>-ACK-CSI</w:t>
            </w:r>
            <w:r>
              <w:t xml:space="preserve"> and resources for transmission of HARQ-ACK information include PUCCH format 0 or PUCCH format 2, resources that include PUCCH format 2, or PUCCH format 3, or PUCCH format 4 for transmission of CSI reports are excluded from the set </w:t>
            </w:r>
            <w:r>
              <w:rPr>
                <w:noProof/>
                <w:position w:val="-10"/>
              </w:rPr>
              <w:drawing>
                <wp:inline distT="0" distB="0" distL="0" distR="0" wp14:anchorId="0D1CAE39" wp14:editId="2E660C8A">
                  <wp:extent cx="18288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if they overlap with any resource from the resources for transmission of HARQ-ACK information</w:t>
            </w:r>
          </w:p>
          <w:p w14:paraId="03C46A0E" w14:textId="77777777" w:rsidR="009447A9" w:rsidRDefault="009447A9" w:rsidP="009447A9">
            <w:pPr>
              <w:pStyle w:val="B1"/>
            </w:pPr>
            <w:r>
              <w:t>-</w:t>
            </w:r>
            <w:r>
              <w:tab/>
              <w:t xml:space="preserve">if the UE is not provided </w:t>
            </w:r>
            <w:proofErr w:type="spellStart"/>
            <w:r>
              <w:rPr>
                <w:i/>
              </w:rPr>
              <w:t>simultaneousHARQ</w:t>
            </w:r>
            <w:proofErr w:type="spellEnd"/>
            <w:r>
              <w:rPr>
                <w:i/>
              </w:rPr>
              <w:t>-ACK-CSI</w:t>
            </w:r>
            <w:r>
              <w:t xml:space="preserve"> and at least one of the resources for transmission of HARQ-ACK information includes PUCCH format 1, PUCCH format 3, or PUCCH format 4</w:t>
            </w:r>
          </w:p>
          <w:p w14:paraId="21255E00" w14:textId="5EC7D798" w:rsidR="009447A9" w:rsidRDefault="009447A9" w:rsidP="009447A9">
            <w:pPr>
              <w:pStyle w:val="B2"/>
              <w:rPr>
                <w:lang w:val="x-none"/>
              </w:rPr>
            </w:pPr>
            <w:r>
              <w:t>-</w:t>
            </w:r>
            <w:r>
              <w:tab/>
              <w:t xml:space="preserve">resources that include PUCCH format 3 or PUCCH format 4 for transmission of CSI reports are excluded from the set </w:t>
            </w:r>
            <w:r>
              <w:rPr>
                <w:noProof/>
                <w:position w:val="-10"/>
              </w:rPr>
              <w:drawing>
                <wp:inline distT="0" distB="0" distL="0" distR="0" wp14:anchorId="20548605" wp14:editId="3D6ECD54">
                  <wp:extent cx="18288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3193E158" w14:textId="08FDB6B0" w:rsidR="009447A9" w:rsidRDefault="009447A9" w:rsidP="009447A9">
            <w:pPr>
              <w:pStyle w:val="B2"/>
            </w:pPr>
            <w:r>
              <w:t>-</w:t>
            </w:r>
            <w:r>
              <w:tab/>
              <w:t xml:space="preserve">resources that include PUCCH format 2 for transmission of CSI reports are excluded from the set </w:t>
            </w:r>
            <w:r>
              <w:rPr>
                <w:noProof/>
                <w:position w:val="-10"/>
              </w:rPr>
              <w:drawing>
                <wp:inline distT="0" distB="0" distL="0" distR="0" wp14:anchorId="65A621F7" wp14:editId="19450C83">
                  <wp:extent cx="18288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if they overlap with any resource from the resources for transmission of HARQ-ACK information</w:t>
            </w:r>
          </w:p>
          <w:p w14:paraId="1138C16B" w14:textId="0D1382DB" w:rsidR="009447A9" w:rsidRDefault="009447A9" w:rsidP="009447A9">
            <w:r>
              <w:t xml:space="preserve">Set </w:t>
            </w:r>
            <w:r>
              <w:rPr>
                <w:noProof/>
                <w:position w:val="-10"/>
              </w:rPr>
              <w:drawing>
                <wp:inline distT="0" distB="0" distL="0" distR="0" wp14:anchorId="3171EAC1" wp14:editId="2715DEDD">
                  <wp:extent cx="278130" cy="182880"/>
                  <wp:effectExtent l="0" t="0" r="762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to the cardinality of </w:t>
            </w:r>
            <w:r>
              <w:rPr>
                <w:noProof/>
                <w:position w:val="-10"/>
              </w:rPr>
              <w:drawing>
                <wp:inline distT="0" distB="0" distL="0" distR="0" wp14:anchorId="7A47C8C6" wp14:editId="622A27FE">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4960CE2F" w14:textId="60E1A2F7" w:rsidR="009447A9" w:rsidRDefault="009447A9" w:rsidP="009447A9">
            <w:r>
              <w:t xml:space="preserve">Set </w:t>
            </w:r>
            <w:r>
              <w:rPr>
                <w:noProof/>
                <w:position w:val="-10"/>
              </w:rPr>
              <w:drawing>
                <wp:inline distT="0" distB="0" distL="0" distR="0" wp14:anchorId="2EEE4BE4" wp14:editId="1752DC7F">
                  <wp:extent cx="351155"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to be the first symbol of resource </w:t>
            </w:r>
            <w:r>
              <w:rPr>
                <w:noProof/>
                <w:position w:val="-10"/>
              </w:rPr>
              <w:drawing>
                <wp:inline distT="0" distB="0" distL="0" distR="0" wp14:anchorId="06E23C54" wp14:editId="062C2C8C">
                  <wp:extent cx="278130" cy="1828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in the slot</w:t>
            </w:r>
          </w:p>
          <w:p w14:paraId="21D2B047" w14:textId="218FCB06" w:rsidR="009447A9" w:rsidRDefault="009447A9" w:rsidP="009447A9">
            <w:r>
              <w:t xml:space="preserve">Set </w:t>
            </w:r>
            <w:r>
              <w:rPr>
                <w:noProof/>
                <w:position w:val="-10"/>
              </w:rPr>
              <w:drawing>
                <wp:inline distT="0" distB="0" distL="0" distR="0" wp14:anchorId="30311578" wp14:editId="0B1E397B">
                  <wp:extent cx="467995" cy="182880"/>
                  <wp:effectExtent l="0" t="0" r="8255"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to be the number of symbols of resource </w:t>
            </w:r>
            <w:r>
              <w:rPr>
                <w:noProof/>
                <w:position w:val="-10"/>
              </w:rPr>
              <w:drawing>
                <wp:inline distT="0" distB="0" distL="0" distR="0" wp14:anchorId="661163D9" wp14:editId="14C9BFCB">
                  <wp:extent cx="278130" cy="182880"/>
                  <wp:effectExtent l="0" t="0" r="762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in the slot</w:t>
            </w:r>
          </w:p>
          <w:p w14:paraId="2AC1470C" w14:textId="7106221D" w:rsidR="009447A9" w:rsidRDefault="009447A9" w:rsidP="009447A9">
            <w:pPr>
              <w:rPr>
                <w:lang w:val="en-GB"/>
              </w:rPr>
            </w:pPr>
            <w:r>
              <w:t xml:space="preserve">Set </w:t>
            </w:r>
            <w:r>
              <w:rPr>
                <w:noProof/>
                <w:position w:val="-10"/>
              </w:rPr>
              <w:drawing>
                <wp:inline distT="0" distB="0" distL="0" distR="0" wp14:anchorId="44307212" wp14:editId="1A2AA4EF">
                  <wp:extent cx="351155"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Pr>
                <w:rFonts w:cs="Arial"/>
              </w:rPr>
              <w:t xml:space="preserve"> </w:t>
            </w:r>
            <w:r>
              <w:t xml:space="preserve">- index of first resource in set </w:t>
            </w:r>
            <w:r>
              <w:rPr>
                <w:noProof/>
                <w:position w:val="-10"/>
              </w:rPr>
              <w:drawing>
                <wp:inline distT="0" distB="0" distL="0" distR="0" wp14:anchorId="1194E825" wp14:editId="058B8041">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53CF5420" w14:textId="3DE8468F" w:rsidR="009447A9" w:rsidRDefault="009447A9" w:rsidP="009447A9">
            <w:r>
              <w:t xml:space="preserve">Set </w:t>
            </w:r>
            <w:r>
              <w:rPr>
                <w:noProof/>
                <w:position w:val="-6"/>
              </w:rPr>
              <w:drawing>
                <wp:inline distT="0" distB="0" distL="0" distR="0" wp14:anchorId="189A917C" wp14:editId="2FA73D52">
                  <wp:extent cx="278130" cy="182880"/>
                  <wp:effectExtent l="0" t="0" r="762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Pr>
                <w:rFonts w:cs="Arial"/>
              </w:rPr>
              <w:t xml:space="preserve"> </w:t>
            </w:r>
            <w:r>
              <w:t>- counter of overlapped resources</w:t>
            </w:r>
          </w:p>
          <w:p w14:paraId="53DB3560" w14:textId="2F956628" w:rsidR="009447A9" w:rsidRDefault="009447A9" w:rsidP="009447A9">
            <w:r>
              <w:lastRenderedPageBreak/>
              <w:t xml:space="preserve">while </w:t>
            </w:r>
            <w:r>
              <w:rPr>
                <w:noProof/>
                <w:position w:val="-10"/>
              </w:rPr>
              <w:drawing>
                <wp:inline distT="0" distB="0" distL="0" distR="0" wp14:anchorId="7CCC04CE" wp14:editId="54C89F55">
                  <wp:extent cx="63627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p>
          <w:p w14:paraId="1B9B9758" w14:textId="2FDE772B" w:rsidR="009447A9" w:rsidRDefault="009447A9" w:rsidP="009447A9">
            <w:pPr>
              <w:pStyle w:val="B1"/>
            </w:pPr>
            <w:r>
              <w:t xml:space="preserve">if </w:t>
            </w:r>
            <w:r>
              <w:rPr>
                <w:noProof/>
                <w:position w:val="-10"/>
              </w:rPr>
              <w:drawing>
                <wp:inline distT="0" distB="0" distL="0" distR="0" wp14:anchorId="39E14CF8" wp14:editId="58F45144">
                  <wp:extent cx="63627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and resource </w:t>
            </w:r>
            <w:r>
              <w:rPr>
                <w:noProof/>
                <w:position w:val="-10"/>
              </w:rPr>
              <w:drawing>
                <wp:inline distT="0" distB="0" distL="0" distR="0" wp14:anchorId="1352A2EF" wp14:editId="171A14F2">
                  <wp:extent cx="467995" cy="182880"/>
                  <wp:effectExtent l="0" t="0" r="8255"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overlaps with resource </w:t>
            </w:r>
            <w:r>
              <w:rPr>
                <w:noProof/>
                <w:position w:val="-10"/>
              </w:rPr>
              <w:drawing>
                <wp:inline distT="0" distB="0" distL="0" distR="0" wp14:anchorId="64416052" wp14:editId="249E1DC8">
                  <wp:extent cx="467995" cy="182880"/>
                  <wp:effectExtent l="0" t="0" r="8255"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w:t>
            </w:r>
          </w:p>
          <w:p w14:paraId="3B09BAEC" w14:textId="3F35F4CC" w:rsidR="009447A9" w:rsidRDefault="009447A9" w:rsidP="009447A9">
            <w:pPr>
              <w:pStyle w:val="B2"/>
              <w:rPr>
                <w:lang w:eastAsia="zh-CN"/>
              </w:rPr>
            </w:pPr>
            <w:r>
              <w:rPr>
                <w:noProof/>
                <w:lang w:eastAsia="zh-CN"/>
              </w:rPr>
              <w:drawing>
                <wp:inline distT="0" distB="0" distL="0" distR="0" wp14:anchorId="3B191E27" wp14:editId="0C193C96">
                  <wp:extent cx="467995" cy="182880"/>
                  <wp:effectExtent l="0" t="0" r="8255"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7F54D329" w14:textId="49FA88E2" w:rsidR="009447A9" w:rsidRDefault="009447A9" w:rsidP="009447A9">
            <w:pPr>
              <w:pStyle w:val="B2"/>
              <w:rPr>
                <w:lang w:eastAsia="zh-CN"/>
              </w:rPr>
            </w:pPr>
            <w:r>
              <w:rPr>
                <w:noProof/>
                <w:position w:val="-10"/>
                <w:lang w:eastAsia="zh-CN"/>
              </w:rPr>
              <w:drawing>
                <wp:inline distT="0" distB="0" distL="0" distR="0" wp14:anchorId="4DA69B61" wp14:editId="2A7AF44A">
                  <wp:extent cx="467995" cy="182880"/>
                  <wp:effectExtent l="0" t="0" r="8255"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7435CD85" w14:textId="77777777" w:rsidR="009447A9" w:rsidRDefault="009447A9" w:rsidP="009447A9">
            <w:pPr>
              <w:pStyle w:val="B1"/>
            </w:pPr>
            <w:r>
              <w:t>else</w:t>
            </w:r>
          </w:p>
          <w:p w14:paraId="4F1A4A72" w14:textId="251D25AF" w:rsidR="009447A9" w:rsidRDefault="009447A9" w:rsidP="009447A9">
            <w:pPr>
              <w:pStyle w:val="B2"/>
              <w:rPr>
                <w:lang w:eastAsia="zh-CN"/>
              </w:rPr>
            </w:pPr>
            <w:r>
              <w:rPr>
                <w:lang w:eastAsia="zh-CN"/>
              </w:rPr>
              <w:t xml:space="preserve">if </w:t>
            </w:r>
            <w:r>
              <w:rPr>
                <w:noProof/>
                <w:position w:val="-6"/>
              </w:rPr>
              <w:drawing>
                <wp:inline distT="0" distB="0" distL="0" distR="0" wp14:anchorId="0BA3B095" wp14:editId="4BF585DC">
                  <wp:extent cx="27813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p w14:paraId="3EA6DD3E" w14:textId="1B3BFB5F" w:rsidR="009447A9" w:rsidRDefault="009447A9" w:rsidP="009447A9">
            <w:pPr>
              <w:pStyle w:val="B3"/>
              <w:rPr>
                <w:lang w:eastAsia="zh-CN"/>
              </w:rPr>
            </w:pPr>
            <w:r>
              <w:rPr>
                <w:rFonts w:cs="Arial"/>
                <w:lang w:eastAsia="zh-CN"/>
              </w:rPr>
              <w:t xml:space="preserve">determine a single resource for multiplexing UCI associated with resources </w:t>
            </w:r>
            <w:r>
              <w:rPr>
                <w:noProof/>
                <w:position w:val="-10"/>
              </w:rPr>
              <w:drawing>
                <wp:inline distT="0" distB="0" distL="0" distR="0" wp14:anchorId="21B9FD87" wp14:editId="5E66724E">
                  <wp:extent cx="155067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50670" cy="182880"/>
                          </a:xfrm>
                          <a:prstGeom prst="rect">
                            <a:avLst/>
                          </a:prstGeom>
                          <a:noFill/>
                          <a:ln>
                            <a:noFill/>
                          </a:ln>
                        </pic:spPr>
                      </pic:pic>
                    </a:graphicData>
                  </a:graphic>
                </wp:inline>
              </w:drawing>
            </w:r>
            <w:r>
              <w:rPr>
                <w:lang w:eastAsia="zh-CN"/>
              </w:rPr>
              <w:t xml:space="preserve"> as </w:t>
            </w:r>
            <w:r>
              <w:t>described in clauses 9.2.5.0, 9.2.5.1 and 9.2.5.2</w:t>
            </w:r>
            <w:r>
              <w:rPr>
                <w:lang w:eastAsia="zh-CN"/>
              </w:rPr>
              <w:t xml:space="preserve"> </w:t>
            </w:r>
          </w:p>
          <w:p w14:paraId="22826798" w14:textId="3D9C2DBA" w:rsidR="009447A9" w:rsidRDefault="009447A9" w:rsidP="009447A9">
            <w:pPr>
              <w:pStyle w:val="B3"/>
              <w:rPr>
                <w:lang w:eastAsia="zh-CN"/>
              </w:rPr>
            </w:pPr>
            <w:r>
              <w:rPr>
                <w:lang w:eastAsia="zh-CN"/>
              </w:rPr>
              <w:t xml:space="preserve">set the index of the single resource to </w:t>
            </w:r>
            <w:r>
              <w:rPr>
                <w:noProof/>
                <w:position w:val="-10"/>
              </w:rPr>
              <w:drawing>
                <wp:inline distT="0" distB="0" distL="0" distR="0" wp14:anchorId="773FDCC3" wp14:editId="3E076AE2">
                  <wp:extent cx="11684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rPr>
                <w:lang w:eastAsia="zh-CN"/>
              </w:rPr>
              <w:t xml:space="preserve"> </w:t>
            </w:r>
          </w:p>
          <w:p w14:paraId="7FCD0469" w14:textId="15F8AF37" w:rsidR="009447A9" w:rsidRDefault="009447A9" w:rsidP="009447A9">
            <w:pPr>
              <w:pStyle w:val="B3"/>
              <w:rPr>
                <w:lang w:eastAsia="zh-CN"/>
              </w:rPr>
            </w:pPr>
            <w:r>
              <w:rPr>
                <w:noProof/>
                <w:position w:val="-10"/>
              </w:rPr>
              <w:drawing>
                <wp:inline distT="0" distB="0" distL="0" distR="0" wp14:anchorId="680511EF" wp14:editId="021C626D">
                  <wp:extent cx="246507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65070" cy="182880"/>
                          </a:xfrm>
                          <a:prstGeom prst="rect">
                            <a:avLst/>
                          </a:prstGeom>
                          <a:noFill/>
                          <a:ln>
                            <a:noFill/>
                          </a:ln>
                        </pic:spPr>
                      </pic:pic>
                    </a:graphicData>
                  </a:graphic>
                </wp:inline>
              </w:drawing>
            </w:r>
          </w:p>
          <w:p w14:paraId="772F3A4F" w14:textId="0BE40EF0" w:rsidR="009447A9" w:rsidRDefault="009447A9" w:rsidP="009447A9">
            <w:pPr>
              <w:pStyle w:val="B3"/>
              <w:rPr>
                <w:lang w:eastAsia="zh-CN"/>
              </w:rPr>
            </w:pPr>
            <w:r>
              <w:rPr>
                <w:noProof/>
                <w:position w:val="-10"/>
              </w:rPr>
              <w:drawing>
                <wp:inline distT="0" distB="0" distL="0" distR="0" wp14:anchorId="258DE9A6" wp14:editId="723239E6">
                  <wp:extent cx="278130" cy="182880"/>
                  <wp:effectExtent l="0" t="0" r="762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 </w:t>
            </w:r>
            <w:proofErr w:type="gramStart"/>
            <w:r>
              <w:t>start</w:t>
            </w:r>
            <w:proofErr w:type="gramEnd"/>
            <w:r>
              <w:t xml:space="preserve"> from the beginning after reordering unmerged resources at next step</w:t>
            </w:r>
          </w:p>
          <w:p w14:paraId="69DCE6CD" w14:textId="119597AE" w:rsidR="009447A9" w:rsidRDefault="009447A9" w:rsidP="009447A9">
            <w:pPr>
              <w:pStyle w:val="B3"/>
              <w:rPr>
                <w:rFonts w:cs="Arial"/>
                <w:lang w:eastAsia="zh-CN"/>
              </w:rPr>
            </w:pPr>
            <w:r>
              <w:rPr>
                <w:rFonts w:cs="Arial"/>
                <w:noProof/>
                <w:position w:val="-6"/>
                <w:lang w:eastAsia="zh-CN"/>
              </w:rPr>
              <w:drawing>
                <wp:inline distT="0" distB="0" distL="0" distR="0" wp14:anchorId="50494764" wp14:editId="527FF2E2">
                  <wp:extent cx="278130" cy="182880"/>
                  <wp:effectExtent l="0" t="0" r="762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p w14:paraId="5A8F3B49" w14:textId="5F047AB9" w:rsidR="009447A9" w:rsidRDefault="009447A9" w:rsidP="009447A9">
            <w:pPr>
              <w:pStyle w:val="B3"/>
              <w:rPr>
                <w:rFonts w:cs="Times New Roman"/>
                <w:lang w:eastAsia="en-US"/>
              </w:rPr>
            </w:pPr>
            <w:r>
              <w:rPr>
                <w:noProof/>
                <w:position w:val="-10"/>
              </w:rPr>
              <w:drawing>
                <wp:inline distT="0" distB="0" distL="0" distR="0" wp14:anchorId="2644A91D" wp14:editId="74904DC5">
                  <wp:extent cx="467995" cy="182880"/>
                  <wp:effectExtent l="0" t="0" r="8255"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 </w:t>
            </w:r>
            <w:proofErr w:type="gramStart"/>
            <w:r>
              <w:t>function</w:t>
            </w:r>
            <w:proofErr w:type="gramEnd"/>
            <w:r>
              <w:t xml:space="preserve"> that re-orders resources in current set </w:t>
            </w:r>
            <w:r>
              <w:rPr>
                <w:noProof/>
                <w:position w:val="-10"/>
              </w:rPr>
              <w:drawing>
                <wp:inline distT="0" distB="0" distL="0" distR="0" wp14:anchorId="33187296" wp14:editId="56D1AB76">
                  <wp:extent cx="18288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43E2402D" w14:textId="33133264" w:rsidR="009447A9" w:rsidRDefault="009447A9" w:rsidP="009447A9">
            <w:pPr>
              <w:pStyle w:val="B3"/>
              <w:rPr>
                <w:lang w:eastAsia="zh-CN"/>
              </w:rPr>
            </w:pPr>
            <w:r>
              <w:rPr>
                <w:lang w:eastAsia="zh-CN"/>
              </w:rPr>
              <w:t xml:space="preserve">Set </w:t>
            </w:r>
            <w:r>
              <w:rPr>
                <w:noProof/>
                <w:position w:val="-10"/>
              </w:rPr>
              <w:drawing>
                <wp:inline distT="0" distB="0" distL="0" distR="0" wp14:anchorId="4BF0AF0C" wp14:editId="563E6771">
                  <wp:extent cx="278130" cy="182880"/>
                  <wp:effectExtent l="0" t="0" r="762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to the cardinality of </w:t>
            </w:r>
            <w:r>
              <w:rPr>
                <w:noProof/>
                <w:position w:val="-10"/>
              </w:rPr>
              <w:drawing>
                <wp:inline distT="0" distB="0" distL="0" distR="0" wp14:anchorId="6B782EEE" wp14:editId="71B9E099">
                  <wp:extent cx="18288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59C4E453" w14:textId="77777777" w:rsidR="009447A9" w:rsidRDefault="009447A9" w:rsidP="009447A9">
            <w:pPr>
              <w:pStyle w:val="B2"/>
              <w:rPr>
                <w:lang w:eastAsia="en-US"/>
              </w:rPr>
            </w:pPr>
            <w:r>
              <w:rPr>
                <w:lang w:eastAsia="zh-CN"/>
              </w:rPr>
              <w:t>else</w:t>
            </w:r>
          </w:p>
          <w:p w14:paraId="71782628" w14:textId="6FFC8B46" w:rsidR="009447A9" w:rsidRDefault="009447A9" w:rsidP="009447A9">
            <w:pPr>
              <w:pStyle w:val="B3"/>
              <w:rPr>
                <w:lang w:eastAsia="zh-CN"/>
              </w:rPr>
            </w:pPr>
            <w:r>
              <w:rPr>
                <w:noProof/>
                <w:lang w:eastAsia="zh-CN"/>
              </w:rPr>
              <w:drawing>
                <wp:inline distT="0" distB="0" distL="0" distR="0" wp14:anchorId="7CAD5CEA" wp14:editId="6C436167">
                  <wp:extent cx="467995" cy="182880"/>
                  <wp:effectExtent l="0" t="0" r="8255"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295CBCDA" w14:textId="77777777" w:rsidR="009447A9" w:rsidRDefault="009447A9" w:rsidP="009447A9">
            <w:pPr>
              <w:pStyle w:val="B2"/>
              <w:rPr>
                <w:lang w:eastAsia="zh-CN"/>
              </w:rPr>
            </w:pPr>
            <w:r>
              <w:rPr>
                <w:lang w:eastAsia="zh-CN"/>
              </w:rPr>
              <w:t>end if</w:t>
            </w:r>
          </w:p>
          <w:p w14:paraId="65C5B575" w14:textId="77777777" w:rsidR="009447A9" w:rsidRDefault="009447A9" w:rsidP="009447A9">
            <w:pPr>
              <w:pStyle w:val="B1"/>
            </w:pPr>
            <w:r>
              <w:t>end if</w:t>
            </w:r>
          </w:p>
          <w:p w14:paraId="6CCF4788" w14:textId="77777777" w:rsidR="009447A9" w:rsidRDefault="009447A9" w:rsidP="009447A9">
            <w:pPr>
              <w:rPr>
                <w:rFonts w:cs="Arial"/>
              </w:rPr>
            </w:pPr>
            <w:r>
              <w:rPr>
                <w:rFonts w:cs="Arial"/>
              </w:rPr>
              <w:t>end while</w:t>
            </w:r>
          </w:p>
          <w:p w14:paraId="66F81A2D" w14:textId="68492A69" w:rsidR="009447A9" w:rsidRDefault="009447A9" w:rsidP="009447A9">
            <w:pPr>
              <w:rPr>
                <w:rFonts w:cs="Times New Roman"/>
              </w:rPr>
            </w:pPr>
            <w:r>
              <w:t xml:space="preserve">The function </w:t>
            </w:r>
            <w:r>
              <w:rPr>
                <w:noProof/>
                <w:position w:val="-10"/>
              </w:rPr>
              <w:drawing>
                <wp:inline distT="0" distB="0" distL="0" distR="0" wp14:anchorId="21D271F9" wp14:editId="344F7BB2">
                  <wp:extent cx="467995" cy="182880"/>
                  <wp:effectExtent l="0" t="0" r="8255"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performs the following pseudo-code</w:t>
            </w:r>
          </w:p>
          <w:p w14:paraId="57110E3B" w14:textId="77777777" w:rsidR="009447A9" w:rsidRDefault="009447A9" w:rsidP="009447A9">
            <w:r>
              <w:t>{</w:t>
            </w:r>
          </w:p>
          <w:p w14:paraId="445BDE20" w14:textId="145F8785" w:rsidR="009447A9" w:rsidRDefault="009447A9" w:rsidP="009447A9">
            <w:pPr>
              <w:pStyle w:val="B1"/>
            </w:pPr>
            <w:r>
              <w:rPr>
                <w:noProof/>
              </w:rPr>
              <w:drawing>
                <wp:inline distT="0" distB="0" distL="0" distR="0" wp14:anchorId="216B25C4" wp14:editId="09762469">
                  <wp:extent cx="278130" cy="182880"/>
                  <wp:effectExtent l="0" t="0" r="762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p w14:paraId="136552A9" w14:textId="64CBA843" w:rsidR="009447A9" w:rsidRDefault="009447A9" w:rsidP="009447A9">
            <w:pPr>
              <w:pStyle w:val="B1"/>
            </w:pPr>
            <w:r>
              <w:t xml:space="preserve">while </w:t>
            </w:r>
            <w:r>
              <w:rPr>
                <w:noProof/>
                <w:position w:val="-10"/>
              </w:rPr>
              <w:drawing>
                <wp:inline distT="0" distB="0" distL="0" distR="0" wp14:anchorId="26948E8C" wp14:editId="38064D2E">
                  <wp:extent cx="636270" cy="1974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t xml:space="preserve"> % the next two while loops are to re-order the unmerged resources</w:t>
            </w:r>
          </w:p>
          <w:p w14:paraId="3120D97D" w14:textId="56FD7F5F" w:rsidR="009447A9" w:rsidRDefault="009447A9" w:rsidP="009447A9">
            <w:pPr>
              <w:pStyle w:val="B2"/>
              <w:rPr>
                <w:lang w:eastAsia="zh-CN"/>
              </w:rPr>
            </w:pPr>
            <w:r>
              <w:rPr>
                <w:noProof/>
                <w:lang w:eastAsia="zh-CN"/>
              </w:rPr>
              <w:drawing>
                <wp:inline distT="0" distB="0" distL="0" distR="0" wp14:anchorId="2C2D4922" wp14:editId="3BF23C3B">
                  <wp:extent cx="27813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p w14:paraId="54445DCF" w14:textId="58E6604E" w:rsidR="009447A9" w:rsidRDefault="009447A9" w:rsidP="009447A9">
            <w:pPr>
              <w:pStyle w:val="B2"/>
              <w:rPr>
                <w:lang w:eastAsia="zh-CN"/>
              </w:rPr>
            </w:pPr>
            <w:r>
              <w:rPr>
                <w:lang w:eastAsia="zh-CN"/>
              </w:rPr>
              <w:t xml:space="preserve">while </w:t>
            </w:r>
            <w:r>
              <w:rPr>
                <w:noProof/>
                <w:position w:val="-10"/>
              </w:rPr>
              <w:drawing>
                <wp:inline distT="0" distB="0" distL="0" distR="0" wp14:anchorId="605B60A3" wp14:editId="7710C1C3">
                  <wp:extent cx="81915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Pr>
                <w:lang w:eastAsia="zh-CN"/>
              </w:rPr>
              <w:t xml:space="preserve"> </w:t>
            </w:r>
          </w:p>
          <w:p w14:paraId="5DCFC063" w14:textId="1E507D51" w:rsidR="009447A9" w:rsidRDefault="009447A9" w:rsidP="009447A9">
            <w:pPr>
              <w:pStyle w:val="B3"/>
              <w:rPr>
                <w:lang w:eastAsia="en-US"/>
              </w:rPr>
            </w:pPr>
            <w:r>
              <w:rPr>
                <w:rFonts w:cs="Arial"/>
                <w:lang w:eastAsia="zh-CN"/>
              </w:rPr>
              <w:t xml:space="preserve">if </w:t>
            </w:r>
            <w:r>
              <w:rPr>
                <w:noProof/>
                <w:position w:val="-10"/>
                <w:lang w:eastAsia="zh-CN"/>
              </w:rPr>
              <w:drawing>
                <wp:inline distT="0" distB="0" distL="0" distR="0" wp14:anchorId="2C972B67" wp14:editId="56AF4E02">
                  <wp:extent cx="91440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Pr>
                <w:lang w:eastAsia="zh-CN"/>
              </w:rPr>
              <w:t xml:space="preserve"> OR </w:t>
            </w:r>
            <w:r>
              <w:rPr>
                <w:noProof/>
                <w:position w:val="-10"/>
              </w:rPr>
              <w:drawing>
                <wp:inline distT="0" distB="0" distL="0" distR="0" wp14:anchorId="3E68CE42" wp14:editId="1B8DABC0">
                  <wp:extent cx="2011680" cy="1828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11680" cy="182880"/>
                          </a:xfrm>
                          <a:prstGeom prst="rect">
                            <a:avLst/>
                          </a:prstGeom>
                          <a:noFill/>
                          <a:ln>
                            <a:noFill/>
                          </a:ln>
                        </pic:spPr>
                      </pic:pic>
                    </a:graphicData>
                  </a:graphic>
                </wp:inline>
              </w:drawing>
            </w:r>
          </w:p>
          <w:p w14:paraId="06148F47" w14:textId="5425863C" w:rsidR="009447A9" w:rsidRDefault="009447A9" w:rsidP="009447A9">
            <w:pPr>
              <w:pStyle w:val="B4"/>
              <w:rPr>
                <w:lang w:eastAsia="zh-CN"/>
              </w:rPr>
            </w:pPr>
            <w:r>
              <w:rPr>
                <w:noProof/>
                <w:lang w:eastAsia="zh-CN"/>
              </w:rPr>
              <w:drawing>
                <wp:inline distT="0" distB="0" distL="0" distR="0" wp14:anchorId="55BD8A86" wp14:editId="48BB4A7D">
                  <wp:extent cx="63627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p>
          <w:p w14:paraId="5DC94D30" w14:textId="4F81988E" w:rsidR="009447A9" w:rsidRDefault="009447A9" w:rsidP="009447A9">
            <w:pPr>
              <w:pStyle w:val="B4"/>
              <w:rPr>
                <w:lang w:eastAsia="zh-CN"/>
              </w:rPr>
            </w:pPr>
            <w:r>
              <w:rPr>
                <w:noProof/>
                <w:lang w:eastAsia="zh-CN"/>
              </w:rPr>
              <w:drawing>
                <wp:inline distT="0" distB="0" distL="0" distR="0" wp14:anchorId="63781AA2" wp14:editId="2F1EE69B">
                  <wp:extent cx="73152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p>
          <w:p w14:paraId="0EA325B3" w14:textId="472C59F2" w:rsidR="009447A9" w:rsidRDefault="009447A9" w:rsidP="009447A9">
            <w:pPr>
              <w:pStyle w:val="B4"/>
              <w:rPr>
                <w:lang w:eastAsia="zh-CN"/>
              </w:rPr>
            </w:pPr>
            <w:r>
              <w:rPr>
                <w:noProof/>
                <w:lang w:eastAsia="zh-CN"/>
              </w:rPr>
              <w:drawing>
                <wp:inline distT="0" distB="0" distL="0" distR="0" wp14:anchorId="11A29E88" wp14:editId="1BB3435F">
                  <wp:extent cx="81915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p>
          <w:p w14:paraId="23E9EFCA" w14:textId="77777777" w:rsidR="009447A9" w:rsidRDefault="009447A9" w:rsidP="009447A9">
            <w:pPr>
              <w:pStyle w:val="B3"/>
              <w:rPr>
                <w:lang w:eastAsia="zh-CN"/>
              </w:rPr>
            </w:pPr>
            <w:r>
              <w:rPr>
                <w:lang w:eastAsia="zh-CN"/>
              </w:rPr>
              <w:t>end if</w:t>
            </w:r>
          </w:p>
          <w:p w14:paraId="60A0CEDB" w14:textId="5575C62F" w:rsidR="009447A9" w:rsidRDefault="009447A9" w:rsidP="009447A9">
            <w:pPr>
              <w:pStyle w:val="B2"/>
              <w:rPr>
                <w:lang w:eastAsia="zh-CN"/>
              </w:rPr>
            </w:pPr>
            <w:r>
              <w:rPr>
                <w:noProof/>
                <w:lang w:eastAsia="zh-CN"/>
              </w:rPr>
              <w:drawing>
                <wp:inline distT="0" distB="0" distL="0" distR="0" wp14:anchorId="26A88D8A" wp14:editId="4ACA7EF8">
                  <wp:extent cx="351155"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p>
          <w:p w14:paraId="142C836C" w14:textId="77777777" w:rsidR="009447A9" w:rsidRDefault="009447A9" w:rsidP="009447A9">
            <w:pPr>
              <w:pStyle w:val="B2"/>
              <w:rPr>
                <w:lang w:eastAsia="zh-CN"/>
              </w:rPr>
            </w:pPr>
            <w:r>
              <w:rPr>
                <w:lang w:eastAsia="zh-CN"/>
              </w:rPr>
              <w:t>end while</w:t>
            </w:r>
          </w:p>
          <w:p w14:paraId="0ABA943D" w14:textId="1378721E" w:rsidR="009447A9" w:rsidRDefault="009447A9" w:rsidP="009447A9">
            <w:pPr>
              <w:pStyle w:val="B1"/>
            </w:pPr>
            <w:r>
              <w:rPr>
                <w:noProof/>
              </w:rPr>
              <w:drawing>
                <wp:inline distT="0" distB="0" distL="0" distR="0" wp14:anchorId="2B4AC193" wp14:editId="312C81B3">
                  <wp:extent cx="467995" cy="182880"/>
                  <wp:effectExtent l="0" t="0" r="825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14:paraId="32D59F02" w14:textId="77777777" w:rsidR="009447A9" w:rsidRDefault="009447A9" w:rsidP="009447A9">
            <w:pPr>
              <w:pStyle w:val="B1"/>
            </w:pPr>
            <w:r>
              <w:lastRenderedPageBreak/>
              <w:t>end while</w:t>
            </w:r>
          </w:p>
          <w:p w14:paraId="4841E811" w14:textId="77777777" w:rsidR="009447A9" w:rsidRDefault="009447A9" w:rsidP="009447A9">
            <w:pPr>
              <w:rPr>
                <w:rFonts w:cs="Arial"/>
              </w:rPr>
            </w:pPr>
            <w:r>
              <w:rPr>
                <w:rFonts w:cs="Arial"/>
              </w:rPr>
              <w:t>}</w:t>
            </w:r>
          </w:p>
          <w:p w14:paraId="5CA3AA9A" w14:textId="77777777" w:rsidR="009447A9" w:rsidRDefault="009447A9" w:rsidP="009447A9">
            <w:pPr>
              <w:rPr>
                <w:lang w:val="en-GB" w:eastAsia="ja-JP"/>
              </w:rPr>
            </w:pPr>
          </w:p>
        </w:tc>
      </w:tr>
    </w:tbl>
    <w:p w14:paraId="33F19765" w14:textId="77777777" w:rsidR="009447A9" w:rsidRPr="00EE323B" w:rsidRDefault="009447A9" w:rsidP="00EE323B">
      <w:pPr>
        <w:rPr>
          <w:lang w:val="en-GB" w:eastAsia="ja-JP"/>
        </w:rPr>
      </w:pPr>
    </w:p>
    <w:sectPr w:rsidR="009447A9" w:rsidRPr="00EE323B" w:rsidSect="00C473A5">
      <w:headerReference w:type="even" r:id="rId56"/>
      <w:footerReference w:type="default" r:id="rId5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34BD" w14:textId="77777777" w:rsidR="0035459B" w:rsidRDefault="0035459B">
      <w:r>
        <w:separator/>
      </w:r>
    </w:p>
  </w:endnote>
  <w:endnote w:type="continuationSeparator" w:id="0">
    <w:p w14:paraId="038D37CE" w14:textId="77777777" w:rsidR="0035459B" w:rsidRDefault="0035459B">
      <w:r>
        <w:continuationSeparator/>
      </w:r>
    </w:p>
  </w:endnote>
  <w:endnote w:type="continuationNotice" w:id="1">
    <w:p w14:paraId="07F41224" w14:textId="77777777" w:rsidR="0035459B" w:rsidRDefault="003545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rial Unicode MS">
    <w:altName w:val="BatangChe"/>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CF85" w14:textId="77777777" w:rsidR="0035459B" w:rsidRDefault="003545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26377" w14:textId="77777777" w:rsidR="0035459B" w:rsidRDefault="0035459B">
      <w:r>
        <w:separator/>
      </w:r>
    </w:p>
  </w:footnote>
  <w:footnote w:type="continuationSeparator" w:id="0">
    <w:p w14:paraId="512302E5" w14:textId="77777777" w:rsidR="0035459B" w:rsidRDefault="0035459B">
      <w:r>
        <w:continuationSeparator/>
      </w:r>
    </w:p>
  </w:footnote>
  <w:footnote w:type="continuationNotice" w:id="1">
    <w:p w14:paraId="05A61FCC" w14:textId="77777777" w:rsidR="0035459B" w:rsidRDefault="003545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A458" w14:textId="77777777" w:rsidR="0035459B" w:rsidRDefault="003545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1D281006">
      <w:start w:val="1"/>
      <w:numFmt w:val="lowerRoman"/>
      <w:pStyle w:val="ListNumber3"/>
      <w:lvlText w:val="%1."/>
      <w:lvlJc w:val="right"/>
      <w:pPr>
        <w:ind w:left="926" w:hanging="360"/>
      </w:pPr>
    </w:lvl>
    <w:lvl w:ilvl="1" w:tplc="10CEEA46">
      <w:numFmt w:val="decimal"/>
      <w:lvlText w:val=""/>
      <w:lvlJc w:val="left"/>
    </w:lvl>
    <w:lvl w:ilvl="2" w:tplc="12B655C4">
      <w:numFmt w:val="decimal"/>
      <w:lvlText w:val=""/>
      <w:lvlJc w:val="left"/>
    </w:lvl>
    <w:lvl w:ilvl="3" w:tplc="93441116">
      <w:numFmt w:val="decimal"/>
      <w:lvlText w:val=""/>
      <w:lvlJc w:val="left"/>
    </w:lvl>
    <w:lvl w:ilvl="4" w:tplc="D25A605E">
      <w:numFmt w:val="decimal"/>
      <w:lvlText w:val=""/>
      <w:lvlJc w:val="left"/>
    </w:lvl>
    <w:lvl w:ilvl="5" w:tplc="925C56A8">
      <w:numFmt w:val="decimal"/>
      <w:lvlText w:val=""/>
      <w:lvlJc w:val="left"/>
    </w:lvl>
    <w:lvl w:ilvl="6" w:tplc="008EC7AC">
      <w:numFmt w:val="decimal"/>
      <w:lvlText w:val=""/>
      <w:lvlJc w:val="left"/>
    </w:lvl>
    <w:lvl w:ilvl="7" w:tplc="BBF05B2E">
      <w:numFmt w:val="decimal"/>
      <w:lvlText w:val=""/>
      <w:lvlJc w:val="left"/>
    </w:lvl>
    <w:lvl w:ilvl="8" w:tplc="5A389A0C">
      <w:numFmt w:val="decimal"/>
      <w:lvlText w:val=""/>
      <w:lvlJc w:val="left"/>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748E5"/>
    <w:multiLevelType w:val="multilevel"/>
    <w:tmpl w:val="5CD0021E"/>
    <w:lvl w:ilvl="0">
      <w:start w:val="1"/>
      <w:numFmt w:val="decimal"/>
      <w:lvlText w:val="%1."/>
      <w:lvlJc w:val="left"/>
      <w:pPr>
        <w:ind w:left="930" w:hanging="570"/>
      </w:pPr>
      <w:rPr>
        <w:rFonts w:hint="default"/>
      </w:rPr>
    </w:lvl>
    <w:lvl w:ilvl="1">
      <w:start w:val="1"/>
      <w:numFmt w:val="decimal"/>
      <w:isLgl/>
      <w:lvlText w:val="%1.%2"/>
      <w:lvlJc w:val="left"/>
      <w:pPr>
        <w:ind w:left="1155" w:hanging="795"/>
      </w:pPr>
      <w:rPr>
        <w:rFonts w:hint="default"/>
      </w:rPr>
    </w:lvl>
    <w:lvl w:ilvl="2">
      <w:start w:val="2"/>
      <w:numFmt w:val="decimal"/>
      <w:isLgl/>
      <w:lvlText w:val="%1.%2.%3"/>
      <w:lvlJc w:val="left"/>
      <w:pPr>
        <w:ind w:left="1155" w:hanging="795"/>
      </w:pPr>
      <w:rPr>
        <w:rFonts w:hint="default"/>
      </w:rPr>
    </w:lvl>
    <w:lvl w:ilvl="3">
      <w:start w:val="4"/>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21C48"/>
    <w:multiLevelType w:val="hybridMultilevel"/>
    <w:tmpl w:val="E79CEF1E"/>
    <w:lvl w:ilvl="0" w:tplc="08090001">
      <w:start w:val="1"/>
      <w:numFmt w:val="bullet"/>
      <w:lvlText w:val=""/>
      <w:lvlJc w:val="left"/>
      <w:pPr>
        <w:ind w:left="987" w:hanging="420"/>
      </w:pPr>
      <w:rPr>
        <w:rFonts w:ascii="Symbol" w:hAnsi="Symbol" w:hint="default"/>
      </w:rPr>
    </w:lvl>
    <w:lvl w:ilvl="1" w:tplc="12F6E6DA">
      <w:numFmt w:val="bullet"/>
      <w:lvlText w:val="-"/>
      <w:lvlJc w:val="left"/>
      <w:pPr>
        <w:ind w:left="1347" w:hanging="36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9760E"/>
    <w:multiLevelType w:val="hybridMultilevel"/>
    <w:tmpl w:val="96FA92F2"/>
    <w:lvl w:ilvl="0" w:tplc="08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622A"/>
    <w:multiLevelType w:val="hybridMultilevel"/>
    <w:tmpl w:val="87D22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5" w15:restartNumberingAfterBreak="0">
    <w:nsid w:val="3C7B7F13"/>
    <w:multiLevelType w:val="hybridMultilevel"/>
    <w:tmpl w:val="B420CFFA"/>
    <w:lvl w:ilvl="0" w:tplc="559A8162">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E5E45"/>
    <w:multiLevelType w:val="hybridMultilevel"/>
    <w:tmpl w:val="A9F21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4A6707BB"/>
    <w:multiLevelType w:val="hybridMultilevel"/>
    <w:tmpl w:val="2C8C4502"/>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2E4ED00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10413"/>
    <w:multiLevelType w:val="hybridMultilevel"/>
    <w:tmpl w:val="C09810DA"/>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F60C0A"/>
    <w:multiLevelType w:val="hybridMultilevel"/>
    <w:tmpl w:val="35BCEC3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03E92"/>
    <w:multiLevelType w:val="hybridMultilevel"/>
    <w:tmpl w:val="FE629D06"/>
    <w:lvl w:ilvl="0" w:tplc="FEC0D590">
      <w:start w:val="1"/>
      <w:numFmt w:val="bullet"/>
      <w:lvlText w:val=""/>
      <w:lvlJc w:val="left"/>
      <w:pPr>
        <w:ind w:left="720" w:hanging="360"/>
      </w:pPr>
      <w:rPr>
        <w:rFonts w:ascii="Symbol" w:hAnsi="Symbol" w:hint="default"/>
      </w:rPr>
    </w:lvl>
    <w:lvl w:ilvl="1" w:tplc="ECE6F206">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A50DF7"/>
    <w:multiLevelType w:val="hybridMultilevel"/>
    <w:tmpl w:val="C16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04654"/>
    <w:multiLevelType w:val="hybridMultilevel"/>
    <w:tmpl w:val="060C5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65EA6"/>
    <w:multiLevelType w:val="hybridMultilevel"/>
    <w:tmpl w:val="9794A8A8"/>
    <w:lvl w:ilvl="0" w:tplc="B7886454">
      <w:start w:val="1"/>
      <w:numFmt w:val="bullet"/>
      <w:lvlText w:val="◊"/>
      <w:lvlJc w:val="left"/>
      <w:pPr>
        <w:tabs>
          <w:tab w:val="num" w:pos="720"/>
        </w:tabs>
        <w:ind w:left="720" w:hanging="360"/>
      </w:pPr>
      <w:rPr>
        <w:rFonts w:ascii="Verdana" w:hAnsi="Verdana" w:hint="default"/>
      </w:rPr>
    </w:lvl>
    <w:lvl w:ilvl="1" w:tplc="8196C3DE">
      <w:numFmt w:val="bullet"/>
      <w:lvlText w:val=""/>
      <w:lvlJc w:val="left"/>
      <w:pPr>
        <w:tabs>
          <w:tab w:val="num" w:pos="1440"/>
        </w:tabs>
        <w:ind w:left="1440" w:hanging="360"/>
      </w:pPr>
      <w:rPr>
        <w:rFonts w:ascii="Symbol" w:hAnsi="Symbol" w:hint="default"/>
      </w:rPr>
    </w:lvl>
    <w:lvl w:ilvl="2" w:tplc="A536BB0E">
      <w:numFmt w:val="bullet"/>
      <w:lvlText w:val=""/>
      <w:lvlJc w:val="left"/>
      <w:pPr>
        <w:tabs>
          <w:tab w:val="num" w:pos="2160"/>
        </w:tabs>
        <w:ind w:left="2160" w:hanging="360"/>
      </w:pPr>
      <w:rPr>
        <w:rFonts w:ascii="Wingdings" w:hAnsi="Wingdings" w:hint="default"/>
      </w:rPr>
    </w:lvl>
    <w:lvl w:ilvl="3" w:tplc="B1DCC19E" w:tentative="1">
      <w:start w:val="1"/>
      <w:numFmt w:val="bullet"/>
      <w:lvlText w:val="◊"/>
      <w:lvlJc w:val="left"/>
      <w:pPr>
        <w:tabs>
          <w:tab w:val="num" w:pos="2880"/>
        </w:tabs>
        <w:ind w:left="2880" w:hanging="360"/>
      </w:pPr>
      <w:rPr>
        <w:rFonts w:ascii="Verdana" w:hAnsi="Verdana" w:hint="default"/>
      </w:rPr>
    </w:lvl>
    <w:lvl w:ilvl="4" w:tplc="5BA43FC6" w:tentative="1">
      <w:start w:val="1"/>
      <w:numFmt w:val="bullet"/>
      <w:lvlText w:val="◊"/>
      <w:lvlJc w:val="left"/>
      <w:pPr>
        <w:tabs>
          <w:tab w:val="num" w:pos="3600"/>
        </w:tabs>
        <w:ind w:left="3600" w:hanging="360"/>
      </w:pPr>
      <w:rPr>
        <w:rFonts w:ascii="Verdana" w:hAnsi="Verdana" w:hint="default"/>
      </w:rPr>
    </w:lvl>
    <w:lvl w:ilvl="5" w:tplc="04E2B3B8" w:tentative="1">
      <w:start w:val="1"/>
      <w:numFmt w:val="bullet"/>
      <w:lvlText w:val="◊"/>
      <w:lvlJc w:val="left"/>
      <w:pPr>
        <w:tabs>
          <w:tab w:val="num" w:pos="4320"/>
        </w:tabs>
        <w:ind w:left="4320" w:hanging="360"/>
      </w:pPr>
      <w:rPr>
        <w:rFonts w:ascii="Verdana" w:hAnsi="Verdana" w:hint="default"/>
      </w:rPr>
    </w:lvl>
    <w:lvl w:ilvl="6" w:tplc="0F2C7C46" w:tentative="1">
      <w:start w:val="1"/>
      <w:numFmt w:val="bullet"/>
      <w:lvlText w:val="◊"/>
      <w:lvlJc w:val="left"/>
      <w:pPr>
        <w:tabs>
          <w:tab w:val="num" w:pos="5040"/>
        </w:tabs>
        <w:ind w:left="5040" w:hanging="360"/>
      </w:pPr>
      <w:rPr>
        <w:rFonts w:ascii="Verdana" w:hAnsi="Verdana" w:hint="default"/>
      </w:rPr>
    </w:lvl>
    <w:lvl w:ilvl="7" w:tplc="2A404E62" w:tentative="1">
      <w:start w:val="1"/>
      <w:numFmt w:val="bullet"/>
      <w:lvlText w:val="◊"/>
      <w:lvlJc w:val="left"/>
      <w:pPr>
        <w:tabs>
          <w:tab w:val="num" w:pos="5760"/>
        </w:tabs>
        <w:ind w:left="5760" w:hanging="360"/>
      </w:pPr>
      <w:rPr>
        <w:rFonts w:ascii="Verdana" w:hAnsi="Verdana" w:hint="default"/>
      </w:rPr>
    </w:lvl>
    <w:lvl w:ilvl="8" w:tplc="600E7934" w:tentative="1">
      <w:start w:val="1"/>
      <w:numFmt w:val="bullet"/>
      <w:lvlText w:val="◊"/>
      <w:lvlJc w:val="left"/>
      <w:pPr>
        <w:tabs>
          <w:tab w:val="num" w:pos="6480"/>
        </w:tabs>
        <w:ind w:left="6480" w:hanging="360"/>
      </w:pPr>
      <w:rPr>
        <w:rFonts w:ascii="Verdana" w:hAnsi="Verdana" w:hint="default"/>
      </w:rPr>
    </w:lvl>
  </w:abstractNum>
  <w:abstractNum w:abstractNumId="36" w15:restartNumberingAfterBreak="0">
    <w:nsid w:val="7BC330F5"/>
    <w:multiLevelType w:val="hybridMultilevel"/>
    <w:tmpl w:val="C2769C2A"/>
    <w:lvl w:ilvl="0" w:tplc="D7521DF8">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812FA5C">
      <w:start w:val="1"/>
      <w:numFmt w:val="bullet"/>
      <w:lvlText w:val="o"/>
      <w:lvlJc w:val="left"/>
      <w:pPr>
        <w:tabs>
          <w:tab w:val="num" w:pos="1440"/>
        </w:tabs>
        <w:ind w:left="1440" w:hanging="360"/>
      </w:pPr>
      <w:rPr>
        <w:rFonts w:ascii="Courier New" w:hAnsi="Courier New" w:hint="default"/>
      </w:rPr>
    </w:lvl>
    <w:lvl w:ilvl="2" w:tplc="215E9FAE">
      <w:start w:val="1"/>
      <w:numFmt w:val="bullet"/>
      <w:lvlText w:val=""/>
      <w:lvlJc w:val="left"/>
      <w:pPr>
        <w:tabs>
          <w:tab w:val="num" w:pos="2160"/>
        </w:tabs>
        <w:ind w:left="2160" w:hanging="360"/>
      </w:pPr>
      <w:rPr>
        <w:rFonts w:ascii="Wingdings" w:hAnsi="Wingdings" w:hint="default"/>
      </w:rPr>
    </w:lvl>
    <w:lvl w:ilvl="3" w:tplc="6BF4CE06">
      <w:start w:val="1"/>
      <w:numFmt w:val="bullet"/>
      <w:lvlText w:val=""/>
      <w:lvlJc w:val="left"/>
      <w:pPr>
        <w:tabs>
          <w:tab w:val="num" w:pos="2880"/>
        </w:tabs>
        <w:ind w:left="2880" w:hanging="360"/>
      </w:pPr>
      <w:rPr>
        <w:rFonts w:ascii="Symbol" w:eastAsia="Times New Roman" w:hAnsi="Symbol" w:hint="default"/>
      </w:rPr>
    </w:lvl>
    <w:lvl w:ilvl="4" w:tplc="614AA76C">
      <w:start w:val="1"/>
      <w:numFmt w:val="bullet"/>
      <w:lvlText w:val="o"/>
      <w:lvlJc w:val="left"/>
      <w:pPr>
        <w:tabs>
          <w:tab w:val="num" w:pos="3600"/>
        </w:tabs>
        <w:ind w:left="3600" w:hanging="360"/>
      </w:pPr>
      <w:rPr>
        <w:rFonts w:ascii="Courier New" w:hAnsi="Courier New" w:hint="default"/>
      </w:rPr>
    </w:lvl>
    <w:lvl w:ilvl="5" w:tplc="7C5C4F38">
      <w:start w:val="1"/>
      <w:numFmt w:val="bullet"/>
      <w:lvlText w:val=""/>
      <w:lvlJc w:val="left"/>
      <w:pPr>
        <w:tabs>
          <w:tab w:val="num" w:pos="4320"/>
        </w:tabs>
        <w:ind w:left="4320" w:hanging="360"/>
      </w:pPr>
      <w:rPr>
        <w:rFonts w:ascii="Wingdings" w:hAnsi="Wingdings" w:hint="default"/>
      </w:rPr>
    </w:lvl>
    <w:lvl w:ilvl="6" w:tplc="7D9AEEE2">
      <w:start w:val="1"/>
      <w:numFmt w:val="bullet"/>
      <w:lvlText w:val=""/>
      <w:lvlJc w:val="left"/>
      <w:pPr>
        <w:tabs>
          <w:tab w:val="num" w:pos="5040"/>
        </w:tabs>
        <w:ind w:left="5040" w:hanging="360"/>
      </w:pPr>
      <w:rPr>
        <w:rFonts w:ascii="Symbol" w:eastAsia="Times New Roman" w:hAnsi="Symbol" w:hint="default"/>
      </w:rPr>
    </w:lvl>
    <w:lvl w:ilvl="7" w:tplc="18A26F4E">
      <w:start w:val="1"/>
      <w:numFmt w:val="bullet"/>
      <w:lvlText w:val="o"/>
      <w:lvlJc w:val="left"/>
      <w:pPr>
        <w:tabs>
          <w:tab w:val="num" w:pos="5760"/>
        </w:tabs>
        <w:ind w:left="5760" w:hanging="360"/>
      </w:pPr>
      <w:rPr>
        <w:rFonts w:ascii="Courier New" w:hAnsi="Courier New" w:hint="default"/>
      </w:rPr>
    </w:lvl>
    <w:lvl w:ilvl="8" w:tplc="8A567B52">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80161"/>
    <w:multiLevelType w:val="hybridMultilevel"/>
    <w:tmpl w:val="2BA85660"/>
    <w:lvl w:ilvl="0" w:tplc="09C41A9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0"/>
  </w:num>
  <w:num w:numId="4">
    <w:abstractNumId w:val="23"/>
  </w:num>
  <w:num w:numId="5">
    <w:abstractNumId w:val="24"/>
  </w:num>
  <w:num w:numId="6">
    <w:abstractNumId w:val="27"/>
  </w:num>
  <w:num w:numId="7">
    <w:abstractNumId w:val="10"/>
  </w:num>
  <w:num w:numId="8">
    <w:abstractNumId w:val="12"/>
  </w:num>
  <w:num w:numId="9">
    <w:abstractNumId w:val="6"/>
  </w:num>
  <w:num w:numId="10">
    <w:abstractNumId w:val="34"/>
  </w:num>
  <w:num w:numId="11">
    <w:abstractNumId w:val="13"/>
  </w:num>
  <w:num w:numId="12">
    <w:abstractNumId w:val="30"/>
  </w:num>
  <w:num w:numId="13">
    <w:abstractNumId w:val="36"/>
  </w:num>
  <w:num w:numId="14">
    <w:abstractNumId w:val="32"/>
  </w:num>
  <w:num w:numId="15">
    <w:abstractNumId w:val="2"/>
  </w:num>
  <w:num w:numId="16">
    <w:abstractNumId w:val="11"/>
  </w:num>
  <w:num w:numId="17">
    <w:abstractNumId w:val="37"/>
  </w:num>
  <w:num w:numId="18">
    <w:abstractNumId w:val="7"/>
  </w:num>
  <w:num w:numId="19">
    <w:abstractNumId w:val="1"/>
  </w:num>
  <w:num w:numId="20">
    <w:abstractNumId w:val="19"/>
  </w:num>
  <w:num w:numId="21">
    <w:abstractNumId w:val="15"/>
  </w:num>
  <w:num w:numId="22">
    <w:abstractNumId w:val="5"/>
  </w:num>
  <w:num w:numId="23">
    <w:abstractNumId w:val="14"/>
  </w:num>
  <w:num w:numId="24">
    <w:abstractNumId w:val="29"/>
  </w:num>
  <w:num w:numId="25">
    <w:abstractNumId w:val="14"/>
  </w:num>
  <w:num w:numId="26">
    <w:abstractNumId w:val="26"/>
  </w:num>
  <w:num w:numId="27">
    <w:abstractNumId w:val="16"/>
  </w:num>
  <w:num w:numId="28">
    <w:abstractNumId w:val="4"/>
  </w:num>
  <w:num w:numId="29">
    <w:abstractNumId w:val="3"/>
  </w:num>
  <w:num w:numId="30">
    <w:abstractNumId w:val="18"/>
  </w:num>
  <w:num w:numId="31">
    <w:abstractNumId w:val="20"/>
  </w:num>
  <w:num w:numId="32">
    <w:abstractNumId w:val="31"/>
  </w:num>
  <w:num w:numId="33">
    <w:abstractNumId w:val="28"/>
  </w:num>
  <w:num w:numId="34">
    <w:abstractNumId w:val="35"/>
  </w:num>
  <w:num w:numId="35">
    <w:abstractNumId w:val="9"/>
  </w:num>
  <w:num w:numId="36">
    <w:abstractNumId w:val="25"/>
  </w:num>
  <w:num w:numId="37">
    <w:abstractNumId w:val="8"/>
  </w:num>
  <w:num w:numId="38">
    <w:abstractNumId w:val="17"/>
  </w:num>
  <w:num w:numId="39">
    <w:abstractNumId w:val="21"/>
  </w:num>
  <w:num w:numId="4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098B"/>
    <w:rsid w:val="00002A37"/>
    <w:rsid w:val="00003CEB"/>
    <w:rsid w:val="0000564C"/>
    <w:rsid w:val="00006446"/>
    <w:rsid w:val="00006896"/>
    <w:rsid w:val="00007CDC"/>
    <w:rsid w:val="00010804"/>
    <w:rsid w:val="00011B28"/>
    <w:rsid w:val="00015908"/>
    <w:rsid w:val="00015D15"/>
    <w:rsid w:val="00024020"/>
    <w:rsid w:val="00024667"/>
    <w:rsid w:val="000246A0"/>
    <w:rsid w:val="0002564D"/>
    <w:rsid w:val="00025B3A"/>
    <w:rsid w:val="00025ECA"/>
    <w:rsid w:val="00027F79"/>
    <w:rsid w:val="000325B8"/>
    <w:rsid w:val="00034C15"/>
    <w:rsid w:val="00036BA1"/>
    <w:rsid w:val="000422E2"/>
    <w:rsid w:val="00042AE5"/>
    <w:rsid w:val="00042D1B"/>
    <w:rsid w:val="00042F22"/>
    <w:rsid w:val="000444EF"/>
    <w:rsid w:val="00045DD3"/>
    <w:rsid w:val="0004656C"/>
    <w:rsid w:val="00047260"/>
    <w:rsid w:val="0005011E"/>
    <w:rsid w:val="00050C3C"/>
    <w:rsid w:val="00052A07"/>
    <w:rsid w:val="00052A8C"/>
    <w:rsid w:val="00052D25"/>
    <w:rsid w:val="000534E3"/>
    <w:rsid w:val="0005606A"/>
    <w:rsid w:val="00057117"/>
    <w:rsid w:val="00061549"/>
    <w:rsid w:val="0006161B"/>
    <w:rsid w:val="0006161D"/>
    <w:rsid w:val="000616E7"/>
    <w:rsid w:val="00061EEA"/>
    <w:rsid w:val="00062EDB"/>
    <w:rsid w:val="00062FC4"/>
    <w:rsid w:val="0006487E"/>
    <w:rsid w:val="0006489F"/>
    <w:rsid w:val="000652B3"/>
    <w:rsid w:val="00065494"/>
    <w:rsid w:val="00065E1A"/>
    <w:rsid w:val="000738C0"/>
    <w:rsid w:val="00077E5F"/>
    <w:rsid w:val="0008036A"/>
    <w:rsid w:val="00081AE6"/>
    <w:rsid w:val="00083F8F"/>
    <w:rsid w:val="000840E4"/>
    <w:rsid w:val="00084196"/>
    <w:rsid w:val="000855EB"/>
    <w:rsid w:val="00085B52"/>
    <w:rsid w:val="000866F2"/>
    <w:rsid w:val="00086892"/>
    <w:rsid w:val="0009009F"/>
    <w:rsid w:val="00091557"/>
    <w:rsid w:val="000920C9"/>
    <w:rsid w:val="000924C1"/>
    <w:rsid w:val="000924F0"/>
    <w:rsid w:val="00092877"/>
    <w:rsid w:val="00092BD8"/>
    <w:rsid w:val="00092CB6"/>
    <w:rsid w:val="00093474"/>
    <w:rsid w:val="0009362B"/>
    <w:rsid w:val="0009510F"/>
    <w:rsid w:val="000A0C82"/>
    <w:rsid w:val="000A1B7B"/>
    <w:rsid w:val="000A56F2"/>
    <w:rsid w:val="000B2719"/>
    <w:rsid w:val="000B2E61"/>
    <w:rsid w:val="000B3A8F"/>
    <w:rsid w:val="000B3B3E"/>
    <w:rsid w:val="000B4A31"/>
    <w:rsid w:val="000B4AB9"/>
    <w:rsid w:val="000B4BDF"/>
    <w:rsid w:val="000B4DD4"/>
    <w:rsid w:val="000B58C3"/>
    <w:rsid w:val="000B61E9"/>
    <w:rsid w:val="000B63A6"/>
    <w:rsid w:val="000C165A"/>
    <w:rsid w:val="000C2E19"/>
    <w:rsid w:val="000C40C6"/>
    <w:rsid w:val="000C4FFB"/>
    <w:rsid w:val="000C5110"/>
    <w:rsid w:val="000C718F"/>
    <w:rsid w:val="000D0D07"/>
    <w:rsid w:val="000D3BFD"/>
    <w:rsid w:val="000D4797"/>
    <w:rsid w:val="000D626D"/>
    <w:rsid w:val="000E0527"/>
    <w:rsid w:val="000E064E"/>
    <w:rsid w:val="000E0844"/>
    <w:rsid w:val="000E1E92"/>
    <w:rsid w:val="000E28FD"/>
    <w:rsid w:val="000E3F11"/>
    <w:rsid w:val="000E51D4"/>
    <w:rsid w:val="000F048D"/>
    <w:rsid w:val="000F06D6"/>
    <w:rsid w:val="000F0EB1"/>
    <w:rsid w:val="000F1106"/>
    <w:rsid w:val="000F3BE9"/>
    <w:rsid w:val="000F3F6C"/>
    <w:rsid w:val="000F45CC"/>
    <w:rsid w:val="000F5216"/>
    <w:rsid w:val="000F6DF3"/>
    <w:rsid w:val="000F7BF9"/>
    <w:rsid w:val="001005FF"/>
    <w:rsid w:val="00105D90"/>
    <w:rsid w:val="001062FB"/>
    <w:rsid w:val="001063E6"/>
    <w:rsid w:val="0010723B"/>
    <w:rsid w:val="00107B66"/>
    <w:rsid w:val="00107E59"/>
    <w:rsid w:val="00107F71"/>
    <w:rsid w:val="00111A6A"/>
    <w:rsid w:val="00113CF4"/>
    <w:rsid w:val="001153EA"/>
    <w:rsid w:val="00115643"/>
    <w:rsid w:val="00116765"/>
    <w:rsid w:val="00120549"/>
    <w:rsid w:val="001219F5"/>
    <w:rsid w:val="00121A20"/>
    <w:rsid w:val="0012377F"/>
    <w:rsid w:val="00123F43"/>
    <w:rsid w:val="00124314"/>
    <w:rsid w:val="0012439D"/>
    <w:rsid w:val="00126B4A"/>
    <w:rsid w:val="00127D7D"/>
    <w:rsid w:val="00131E6C"/>
    <w:rsid w:val="00132FD0"/>
    <w:rsid w:val="001344C0"/>
    <w:rsid w:val="001345FA"/>
    <w:rsid w:val="001346EC"/>
    <w:rsid w:val="001346FA"/>
    <w:rsid w:val="0013516F"/>
    <w:rsid w:val="00135252"/>
    <w:rsid w:val="00136ABC"/>
    <w:rsid w:val="00137AB5"/>
    <w:rsid w:val="00137C30"/>
    <w:rsid w:val="00137F0B"/>
    <w:rsid w:val="00140164"/>
    <w:rsid w:val="00140CA1"/>
    <w:rsid w:val="00142632"/>
    <w:rsid w:val="001432D4"/>
    <w:rsid w:val="00144166"/>
    <w:rsid w:val="001441AC"/>
    <w:rsid w:val="00150CE1"/>
    <w:rsid w:val="00151E23"/>
    <w:rsid w:val="001526E0"/>
    <w:rsid w:val="00152A09"/>
    <w:rsid w:val="001551B5"/>
    <w:rsid w:val="001555F8"/>
    <w:rsid w:val="00155A99"/>
    <w:rsid w:val="001564E6"/>
    <w:rsid w:val="00156A85"/>
    <w:rsid w:val="001610E6"/>
    <w:rsid w:val="001630E2"/>
    <w:rsid w:val="0016447B"/>
    <w:rsid w:val="001647A7"/>
    <w:rsid w:val="001647CB"/>
    <w:rsid w:val="001659C1"/>
    <w:rsid w:val="00173A8E"/>
    <w:rsid w:val="0017502C"/>
    <w:rsid w:val="00175D8E"/>
    <w:rsid w:val="001761BD"/>
    <w:rsid w:val="00176C16"/>
    <w:rsid w:val="00177489"/>
    <w:rsid w:val="00177EDD"/>
    <w:rsid w:val="0018143F"/>
    <w:rsid w:val="00181FF8"/>
    <w:rsid w:val="001826BC"/>
    <w:rsid w:val="0018680E"/>
    <w:rsid w:val="00190AC1"/>
    <w:rsid w:val="00192469"/>
    <w:rsid w:val="0019341A"/>
    <w:rsid w:val="00197DF9"/>
    <w:rsid w:val="001A1987"/>
    <w:rsid w:val="001A1A47"/>
    <w:rsid w:val="001A2564"/>
    <w:rsid w:val="001A32C3"/>
    <w:rsid w:val="001A6173"/>
    <w:rsid w:val="001A6CBA"/>
    <w:rsid w:val="001A7D49"/>
    <w:rsid w:val="001B0D97"/>
    <w:rsid w:val="001B138D"/>
    <w:rsid w:val="001B357E"/>
    <w:rsid w:val="001B4BB3"/>
    <w:rsid w:val="001B5A5D"/>
    <w:rsid w:val="001C1CE5"/>
    <w:rsid w:val="001C1F4D"/>
    <w:rsid w:val="001C21BA"/>
    <w:rsid w:val="001C34AF"/>
    <w:rsid w:val="001C3D2A"/>
    <w:rsid w:val="001C7FEE"/>
    <w:rsid w:val="001D51BA"/>
    <w:rsid w:val="001D53E7"/>
    <w:rsid w:val="001D6342"/>
    <w:rsid w:val="001D6D53"/>
    <w:rsid w:val="001E2445"/>
    <w:rsid w:val="001E3EAA"/>
    <w:rsid w:val="001E58E2"/>
    <w:rsid w:val="001E7AED"/>
    <w:rsid w:val="001F30AF"/>
    <w:rsid w:val="001F3916"/>
    <w:rsid w:val="001F3B11"/>
    <w:rsid w:val="001F42F3"/>
    <w:rsid w:val="001F4D55"/>
    <w:rsid w:val="001F54C5"/>
    <w:rsid w:val="001F662C"/>
    <w:rsid w:val="001F7074"/>
    <w:rsid w:val="00200490"/>
    <w:rsid w:val="00201F3A"/>
    <w:rsid w:val="00202F0F"/>
    <w:rsid w:val="00203F96"/>
    <w:rsid w:val="002069B2"/>
    <w:rsid w:val="0020721D"/>
    <w:rsid w:val="00207FA3"/>
    <w:rsid w:val="00214DA8"/>
    <w:rsid w:val="00215423"/>
    <w:rsid w:val="002158FA"/>
    <w:rsid w:val="00215E81"/>
    <w:rsid w:val="00220600"/>
    <w:rsid w:val="00221372"/>
    <w:rsid w:val="002224DB"/>
    <w:rsid w:val="00223F21"/>
    <w:rsid w:val="00223FCB"/>
    <w:rsid w:val="0022449E"/>
    <w:rsid w:val="002252C3"/>
    <w:rsid w:val="00225C54"/>
    <w:rsid w:val="00225D5A"/>
    <w:rsid w:val="00230765"/>
    <w:rsid w:val="00230D18"/>
    <w:rsid w:val="002319E4"/>
    <w:rsid w:val="00231F00"/>
    <w:rsid w:val="00235632"/>
    <w:rsid w:val="00235872"/>
    <w:rsid w:val="00237813"/>
    <w:rsid w:val="00241559"/>
    <w:rsid w:val="002435B3"/>
    <w:rsid w:val="00244F4F"/>
    <w:rsid w:val="00245155"/>
    <w:rsid w:val="002458EB"/>
    <w:rsid w:val="002475B9"/>
    <w:rsid w:val="002500C8"/>
    <w:rsid w:val="00252A2B"/>
    <w:rsid w:val="00253208"/>
    <w:rsid w:val="00257543"/>
    <w:rsid w:val="002617E7"/>
    <w:rsid w:val="00262751"/>
    <w:rsid w:val="00264228"/>
    <w:rsid w:val="00264334"/>
    <w:rsid w:val="0026473E"/>
    <w:rsid w:val="002653F7"/>
    <w:rsid w:val="00266214"/>
    <w:rsid w:val="00266BDE"/>
    <w:rsid w:val="00267C83"/>
    <w:rsid w:val="0027144F"/>
    <w:rsid w:val="00271813"/>
    <w:rsid w:val="00271A94"/>
    <w:rsid w:val="00271F3A"/>
    <w:rsid w:val="00273278"/>
    <w:rsid w:val="0027373A"/>
    <w:rsid w:val="002737F4"/>
    <w:rsid w:val="00274D3F"/>
    <w:rsid w:val="0027731D"/>
    <w:rsid w:val="00280376"/>
    <w:rsid w:val="002805F5"/>
    <w:rsid w:val="00280751"/>
    <w:rsid w:val="0028280A"/>
    <w:rsid w:val="00284EA4"/>
    <w:rsid w:val="00285302"/>
    <w:rsid w:val="00286ACD"/>
    <w:rsid w:val="00287838"/>
    <w:rsid w:val="002905D1"/>
    <w:rsid w:val="002907B5"/>
    <w:rsid w:val="00292EB7"/>
    <w:rsid w:val="002937E5"/>
    <w:rsid w:val="00294343"/>
    <w:rsid w:val="00294565"/>
    <w:rsid w:val="00296227"/>
    <w:rsid w:val="00296F44"/>
    <w:rsid w:val="0029777D"/>
    <w:rsid w:val="002A055E"/>
    <w:rsid w:val="002A1D4E"/>
    <w:rsid w:val="002A2869"/>
    <w:rsid w:val="002A5542"/>
    <w:rsid w:val="002A7205"/>
    <w:rsid w:val="002A727B"/>
    <w:rsid w:val="002B0B15"/>
    <w:rsid w:val="002B24D6"/>
    <w:rsid w:val="002B2FC2"/>
    <w:rsid w:val="002C2100"/>
    <w:rsid w:val="002C41E6"/>
    <w:rsid w:val="002C49B5"/>
    <w:rsid w:val="002D071A"/>
    <w:rsid w:val="002D34B2"/>
    <w:rsid w:val="002D35F9"/>
    <w:rsid w:val="002D48B0"/>
    <w:rsid w:val="002D5B25"/>
    <w:rsid w:val="002D5B37"/>
    <w:rsid w:val="002D7637"/>
    <w:rsid w:val="002E17F2"/>
    <w:rsid w:val="002E7CAE"/>
    <w:rsid w:val="002F13E4"/>
    <w:rsid w:val="002F2771"/>
    <w:rsid w:val="002F37A9"/>
    <w:rsid w:val="002F4195"/>
    <w:rsid w:val="002F4559"/>
    <w:rsid w:val="002F4E7A"/>
    <w:rsid w:val="00300F55"/>
    <w:rsid w:val="00301CE6"/>
    <w:rsid w:val="00301CF3"/>
    <w:rsid w:val="0030256B"/>
    <w:rsid w:val="003030E4"/>
    <w:rsid w:val="0030501F"/>
    <w:rsid w:val="00306501"/>
    <w:rsid w:val="00307BA1"/>
    <w:rsid w:val="0031065D"/>
    <w:rsid w:val="003111CE"/>
    <w:rsid w:val="00311702"/>
    <w:rsid w:val="00311E82"/>
    <w:rsid w:val="00313FD6"/>
    <w:rsid w:val="003143BD"/>
    <w:rsid w:val="00315363"/>
    <w:rsid w:val="003203ED"/>
    <w:rsid w:val="003218D7"/>
    <w:rsid w:val="00322C9F"/>
    <w:rsid w:val="00323109"/>
    <w:rsid w:val="00323916"/>
    <w:rsid w:val="00324D23"/>
    <w:rsid w:val="00325813"/>
    <w:rsid w:val="003272A2"/>
    <w:rsid w:val="00331751"/>
    <w:rsid w:val="003322E1"/>
    <w:rsid w:val="00333A32"/>
    <w:rsid w:val="00334579"/>
    <w:rsid w:val="00335858"/>
    <w:rsid w:val="00336BDA"/>
    <w:rsid w:val="003375D9"/>
    <w:rsid w:val="00342BD7"/>
    <w:rsid w:val="0034383F"/>
    <w:rsid w:val="00345D6E"/>
    <w:rsid w:val="00346DB5"/>
    <w:rsid w:val="003470C0"/>
    <w:rsid w:val="003477B1"/>
    <w:rsid w:val="00352896"/>
    <w:rsid w:val="00353DEB"/>
    <w:rsid w:val="0035459B"/>
    <w:rsid w:val="00354972"/>
    <w:rsid w:val="00355A31"/>
    <w:rsid w:val="00357380"/>
    <w:rsid w:val="003602D9"/>
    <w:rsid w:val="003604CE"/>
    <w:rsid w:val="00364A3D"/>
    <w:rsid w:val="0037038D"/>
    <w:rsid w:val="003705A3"/>
    <w:rsid w:val="00370E47"/>
    <w:rsid w:val="003715DA"/>
    <w:rsid w:val="00373583"/>
    <w:rsid w:val="00373763"/>
    <w:rsid w:val="003742AC"/>
    <w:rsid w:val="00377CE1"/>
    <w:rsid w:val="003819B0"/>
    <w:rsid w:val="003859D1"/>
    <w:rsid w:val="00385BF0"/>
    <w:rsid w:val="00386462"/>
    <w:rsid w:val="00387E44"/>
    <w:rsid w:val="003904E8"/>
    <w:rsid w:val="00390629"/>
    <w:rsid w:val="00390BB9"/>
    <w:rsid w:val="003939FF"/>
    <w:rsid w:val="00394C21"/>
    <w:rsid w:val="003A0FD6"/>
    <w:rsid w:val="003A15BE"/>
    <w:rsid w:val="003A2223"/>
    <w:rsid w:val="003A2A0F"/>
    <w:rsid w:val="003A2A2E"/>
    <w:rsid w:val="003A45A1"/>
    <w:rsid w:val="003A5B0A"/>
    <w:rsid w:val="003A6BAC"/>
    <w:rsid w:val="003A70A4"/>
    <w:rsid w:val="003A7EF3"/>
    <w:rsid w:val="003B159C"/>
    <w:rsid w:val="003B15C7"/>
    <w:rsid w:val="003B299D"/>
    <w:rsid w:val="003B369F"/>
    <w:rsid w:val="003B36A3"/>
    <w:rsid w:val="003B4DA7"/>
    <w:rsid w:val="003B64BB"/>
    <w:rsid w:val="003B7FE5"/>
    <w:rsid w:val="003C11C8"/>
    <w:rsid w:val="003C1D3A"/>
    <w:rsid w:val="003C2702"/>
    <w:rsid w:val="003C2D4B"/>
    <w:rsid w:val="003C4995"/>
    <w:rsid w:val="003C6C98"/>
    <w:rsid w:val="003C7806"/>
    <w:rsid w:val="003D0D26"/>
    <w:rsid w:val="003D109F"/>
    <w:rsid w:val="003D2478"/>
    <w:rsid w:val="003D3854"/>
    <w:rsid w:val="003D3C45"/>
    <w:rsid w:val="003D41AA"/>
    <w:rsid w:val="003D5B1F"/>
    <w:rsid w:val="003E03A7"/>
    <w:rsid w:val="003E15FA"/>
    <w:rsid w:val="003E164F"/>
    <w:rsid w:val="003E2243"/>
    <w:rsid w:val="003E55E4"/>
    <w:rsid w:val="003E69A6"/>
    <w:rsid w:val="003E74E3"/>
    <w:rsid w:val="003E7F4A"/>
    <w:rsid w:val="003F0384"/>
    <w:rsid w:val="003F05C7"/>
    <w:rsid w:val="003F0C8F"/>
    <w:rsid w:val="003F1798"/>
    <w:rsid w:val="003F1A31"/>
    <w:rsid w:val="003F2CD4"/>
    <w:rsid w:val="003F6BBE"/>
    <w:rsid w:val="004000E8"/>
    <w:rsid w:val="00402E2B"/>
    <w:rsid w:val="00403B62"/>
    <w:rsid w:val="0040512B"/>
    <w:rsid w:val="00405CA5"/>
    <w:rsid w:val="0040790D"/>
    <w:rsid w:val="00407CD3"/>
    <w:rsid w:val="00410134"/>
    <w:rsid w:val="00410B72"/>
    <w:rsid w:val="00410F18"/>
    <w:rsid w:val="0041263E"/>
    <w:rsid w:val="00413AAC"/>
    <w:rsid w:val="00413E92"/>
    <w:rsid w:val="0041427F"/>
    <w:rsid w:val="00421105"/>
    <w:rsid w:val="00421BD2"/>
    <w:rsid w:val="00422AA4"/>
    <w:rsid w:val="004240BC"/>
    <w:rsid w:val="004242F4"/>
    <w:rsid w:val="00427248"/>
    <w:rsid w:val="0042736C"/>
    <w:rsid w:val="00433841"/>
    <w:rsid w:val="00437447"/>
    <w:rsid w:val="00440D3B"/>
    <w:rsid w:val="00441A92"/>
    <w:rsid w:val="00442FEF"/>
    <w:rsid w:val="004431DC"/>
    <w:rsid w:val="00443A61"/>
    <w:rsid w:val="00444F56"/>
    <w:rsid w:val="00446488"/>
    <w:rsid w:val="004517AA"/>
    <w:rsid w:val="00452CAC"/>
    <w:rsid w:val="00452D0E"/>
    <w:rsid w:val="004540EF"/>
    <w:rsid w:val="0045488B"/>
    <w:rsid w:val="00456815"/>
    <w:rsid w:val="00457565"/>
    <w:rsid w:val="00457838"/>
    <w:rsid w:val="00457B71"/>
    <w:rsid w:val="004628AE"/>
    <w:rsid w:val="00464689"/>
    <w:rsid w:val="00464BFA"/>
    <w:rsid w:val="004664F0"/>
    <w:rsid w:val="004669E2"/>
    <w:rsid w:val="00470152"/>
    <w:rsid w:val="00470AC0"/>
    <w:rsid w:val="00470C31"/>
    <w:rsid w:val="00471DE0"/>
    <w:rsid w:val="00472BD5"/>
    <w:rsid w:val="004734D0"/>
    <w:rsid w:val="004737F2"/>
    <w:rsid w:val="004747FD"/>
    <w:rsid w:val="00474B3A"/>
    <w:rsid w:val="0047546E"/>
    <w:rsid w:val="0047556B"/>
    <w:rsid w:val="004759E3"/>
    <w:rsid w:val="00477768"/>
    <w:rsid w:val="0048003B"/>
    <w:rsid w:val="004801BD"/>
    <w:rsid w:val="00480704"/>
    <w:rsid w:val="00482444"/>
    <w:rsid w:val="004846AE"/>
    <w:rsid w:val="0048670D"/>
    <w:rsid w:val="00487C01"/>
    <w:rsid w:val="00492BC5"/>
    <w:rsid w:val="00493098"/>
    <w:rsid w:val="004964F1"/>
    <w:rsid w:val="004A16BC"/>
    <w:rsid w:val="004A2B94"/>
    <w:rsid w:val="004A536A"/>
    <w:rsid w:val="004A6B3F"/>
    <w:rsid w:val="004B1F62"/>
    <w:rsid w:val="004B36F9"/>
    <w:rsid w:val="004B6CE0"/>
    <w:rsid w:val="004B6F6A"/>
    <w:rsid w:val="004B7C0C"/>
    <w:rsid w:val="004C07FA"/>
    <w:rsid w:val="004C3214"/>
    <w:rsid w:val="004C3898"/>
    <w:rsid w:val="004C4C2F"/>
    <w:rsid w:val="004C77E0"/>
    <w:rsid w:val="004D0D83"/>
    <w:rsid w:val="004D11D3"/>
    <w:rsid w:val="004D36B1"/>
    <w:rsid w:val="004D5CBB"/>
    <w:rsid w:val="004D761D"/>
    <w:rsid w:val="004D7EBD"/>
    <w:rsid w:val="004E2680"/>
    <w:rsid w:val="004E28F9"/>
    <w:rsid w:val="004E35F3"/>
    <w:rsid w:val="004E383F"/>
    <w:rsid w:val="004E462E"/>
    <w:rsid w:val="004E56DC"/>
    <w:rsid w:val="004E6CF4"/>
    <w:rsid w:val="004E76F4"/>
    <w:rsid w:val="004F0B4E"/>
    <w:rsid w:val="004F0B6C"/>
    <w:rsid w:val="004F1535"/>
    <w:rsid w:val="004F2078"/>
    <w:rsid w:val="004F444A"/>
    <w:rsid w:val="004F4DA3"/>
    <w:rsid w:val="00500804"/>
    <w:rsid w:val="00500A8A"/>
    <w:rsid w:val="00500E3C"/>
    <w:rsid w:val="00501854"/>
    <w:rsid w:val="00505337"/>
    <w:rsid w:val="00506557"/>
    <w:rsid w:val="0050677A"/>
    <w:rsid w:val="00506D7F"/>
    <w:rsid w:val="0050712F"/>
    <w:rsid w:val="0051051B"/>
    <w:rsid w:val="005108D8"/>
    <w:rsid w:val="005116F9"/>
    <w:rsid w:val="00511B00"/>
    <w:rsid w:val="0051394F"/>
    <w:rsid w:val="005153A7"/>
    <w:rsid w:val="00515F01"/>
    <w:rsid w:val="00517F8A"/>
    <w:rsid w:val="005219CF"/>
    <w:rsid w:val="00522262"/>
    <w:rsid w:val="0052403E"/>
    <w:rsid w:val="0052508D"/>
    <w:rsid w:val="00525F6D"/>
    <w:rsid w:val="005267B5"/>
    <w:rsid w:val="00530726"/>
    <w:rsid w:val="00531751"/>
    <w:rsid w:val="0053359F"/>
    <w:rsid w:val="00534B59"/>
    <w:rsid w:val="00534D9B"/>
    <w:rsid w:val="0053631F"/>
    <w:rsid w:val="00536759"/>
    <w:rsid w:val="00537C62"/>
    <w:rsid w:val="00540772"/>
    <w:rsid w:val="00540B30"/>
    <w:rsid w:val="00542A49"/>
    <w:rsid w:val="00544674"/>
    <w:rsid w:val="00544AA0"/>
    <w:rsid w:val="00546970"/>
    <w:rsid w:val="005503B8"/>
    <w:rsid w:val="005529B3"/>
    <w:rsid w:val="00553B23"/>
    <w:rsid w:val="00554936"/>
    <w:rsid w:val="00554E19"/>
    <w:rsid w:val="00555E9C"/>
    <w:rsid w:val="005579D3"/>
    <w:rsid w:val="00560127"/>
    <w:rsid w:val="0056121F"/>
    <w:rsid w:val="005636B5"/>
    <w:rsid w:val="00565F95"/>
    <w:rsid w:val="00570E3D"/>
    <w:rsid w:val="00572505"/>
    <w:rsid w:val="0057267A"/>
    <w:rsid w:val="00574A12"/>
    <w:rsid w:val="00581FC1"/>
    <w:rsid w:val="00582809"/>
    <w:rsid w:val="0058435B"/>
    <w:rsid w:val="0058524E"/>
    <w:rsid w:val="00585472"/>
    <w:rsid w:val="005875E1"/>
    <w:rsid w:val="0058798C"/>
    <w:rsid w:val="005900FA"/>
    <w:rsid w:val="00591D06"/>
    <w:rsid w:val="005935A4"/>
    <w:rsid w:val="00593C9E"/>
    <w:rsid w:val="005948C2"/>
    <w:rsid w:val="00595DCA"/>
    <w:rsid w:val="0059779B"/>
    <w:rsid w:val="005A209A"/>
    <w:rsid w:val="005A5493"/>
    <w:rsid w:val="005A662D"/>
    <w:rsid w:val="005A6E66"/>
    <w:rsid w:val="005B1409"/>
    <w:rsid w:val="005B35D7"/>
    <w:rsid w:val="005B392A"/>
    <w:rsid w:val="005B3AA3"/>
    <w:rsid w:val="005B5F0D"/>
    <w:rsid w:val="005B6F83"/>
    <w:rsid w:val="005C1DF8"/>
    <w:rsid w:val="005C6CE5"/>
    <w:rsid w:val="005C74FB"/>
    <w:rsid w:val="005D1602"/>
    <w:rsid w:val="005D17B2"/>
    <w:rsid w:val="005D2416"/>
    <w:rsid w:val="005D420E"/>
    <w:rsid w:val="005D48DB"/>
    <w:rsid w:val="005E338A"/>
    <w:rsid w:val="005E385F"/>
    <w:rsid w:val="005E3EEF"/>
    <w:rsid w:val="005E5B81"/>
    <w:rsid w:val="005F07D6"/>
    <w:rsid w:val="005F2CB1"/>
    <w:rsid w:val="005F3025"/>
    <w:rsid w:val="005F4FD4"/>
    <w:rsid w:val="005F519D"/>
    <w:rsid w:val="005F544E"/>
    <w:rsid w:val="005F618C"/>
    <w:rsid w:val="005F670D"/>
    <w:rsid w:val="005F70BD"/>
    <w:rsid w:val="00600E28"/>
    <w:rsid w:val="00601F66"/>
    <w:rsid w:val="0060283C"/>
    <w:rsid w:val="00602E35"/>
    <w:rsid w:val="00604F14"/>
    <w:rsid w:val="00605BA5"/>
    <w:rsid w:val="00611B83"/>
    <w:rsid w:val="006130D9"/>
    <w:rsid w:val="00613257"/>
    <w:rsid w:val="00617C3B"/>
    <w:rsid w:val="00620A71"/>
    <w:rsid w:val="00620D80"/>
    <w:rsid w:val="00620FCA"/>
    <w:rsid w:val="00621D90"/>
    <w:rsid w:val="006234A6"/>
    <w:rsid w:val="006277C4"/>
    <w:rsid w:val="00630001"/>
    <w:rsid w:val="006311B3"/>
    <w:rsid w:val="0063284C"/>
    <w:rsid w:val="00636398"/>
    <w:rsid w:val="006364BE"/>
    <w:rsid w:val="006368D3"/>
    <w:rsid w:val="006377EC"/>
    <w:rsid w:val="00640703"/>
    <w:rsid w:val="0064151F"/>
    <w:rsid w:val="00641533"/>
    <w:rsid w:val="0064208D"/>
    <w:rsid w:val="00643475"/>
    <w:rsid w:val="00643539"/>
    <w:rsid w:val="0064396A"/>
    <w:rsid w:val="00643DA5"/>
    <w:rsid w:val="00645FD7"/>
    <w:rsid w:val="0064624E"/>
    <w:rsid w:val="00647300"/>
    <w:rsid w:val="0064731A"/>
    <w:rsid w:val="00647D80"/>
    <w:rsid w:val="00650AB9"/>
    <w:rsid w:val="0065197B"/>
    <w:rsid w:val="00651CF8"/>
    <w:rsid w:val="00655733"/>
    <w:rsid w:val="00655ACD"/>
    <w:rsid w:val="00656A92"/>
    <w:rsid w:val="00656DDE"/>
    <w:rsid w:val="0066011D"/>
    <w:rsid w:val="006607C0"/>
    <w:rsid w:val="00660953"/>
    <w:rsid w:val="006613A6"/>
    <w:rsid w:val="006627A2"/>
    <w:rsid w:val="006634E6"/>
    <w:rsid w:val="006655EE"/>
    <w:rsid w:val="00666226"/>
    <w:rsid w:val="0066674D"/>
    <w:rsid w:val="00667EE7"/>
    <w:rsid w:val="00670922"/>
    <w:rsid w:val="00670BE1"/>
    <w:rsid w:val="0067191B"/>
    <w:rsid w:val="0067218F"/>
    <w:rsid w:val="00672AEE"/>
    <w:rsid w:val="006741F2"/>
    <w:rsid w:val="00674CC3"/>
    <w:rsid w:val="00674FDB"/>
    <w:rsid w:val="00675C72"/>
    <w:rsid w:val="006766BA"/>
    <w:rsid w:val="006771F9"/>
    <w:rsid w:val="006776D7"/>
    <w:rsid w:val="00681003"/>
    <w:rsid w:val="006817C9"/>
    <w:rsid w:val="00682934"/>
    <w:rsid w:val="006837C7"/>
    <w:rsid w:val="00683ECE"/>
    <w:rsid w:val="00685B12"/>
    <w:rsid w:val="00685C61"/>
    <w:rsid w:val="00690023"/>
    <w:rsid w:val="006906F1"/>
    <w:rsid w:val="0069172B"/>
    <w:rsid w:val="0069421F"/>
    <w:rsid w:val="00695E24"/>
    <w:rsid w:val="00695EE7"/>
    <w:rsid w:val="00695FC2"/>
    <w:rsid w:val="00696949"/>
    <w:rsid w:val="00697052"/>
    <w:rsid w:val="006A14A4"/>
    <w:rsid w:val="006A46FB"/>
    <w:rsid w:val="006A4799"/>
    <w:rsid w:val="006A4F61"/>
    <w:rsid w:val="006A5141"/>
    <w:rsid w:val="006A5E28"/>
    <w:rsid w:val="006A697B"/>
    <w:rsid w:val="006A7AFF"/>
    <w:rsid w:val="006B1816"/>
    <w:rsid w:val="006B1AB5"/>
    <w:rsid w:val="006B2099"/>
    <w:rsid w:val="006B2E2B"/>
    <w:rsid w:val="006B50CF"/>
    <w:rsid w:val="006B5C56"/>
    <w:rsid w:val="006C03B8"/>
    <w:rsid w:val="006C0474"/>
    <w:rsid w:val="006C4148"/>
    <w:rsid w:val="006C4513"/>
    <w:rsid w:val="006C457E"/>
    <w:rsid w:val="006C4871"/>
    <w:rsid w:val="006C535A"/>
    <w:rsid w:val="006C5EC9"/>
    <w:rsid w:val="006C6059"/>
    <w:rsid w:val="006C6625"/>
    <w:rsid w:val="006C7522"/>
    <w:rsid w:val="006D2E0E"/>
    <w:rsid w:val="006D4518"/>
    <w:rsid w:val="006D53CE"/>
    <w:rsid w:val="006D6F08"/>
    <w:rsid w:val="006D7E45"/>
    <w:rsid w:val="006E062C"/>
    <w:rsid w:val="006E1C82"/>
    <w:rsid w:val="006E28B7"/>
    <w:rsid w:val="006E2A9B"/>
    <w:rsid w:val="006E3310"/>
    <w:rsid w:val="006E3754"/>
    <w:rsid w:val="006E4E39"/>
    <w:rsid w:val="006E565E"/>
    <w:rsid w:val="006E673D"/>
    <w:rsid w:val="006E7D3B"/>
    <w:rsid w:val="006F1B70"/>
    <w:rsid w:val="006F273F"/>
    <w:rsid w:val="006F2C09"/>
    <w:rsid w:val="006F341D"/>
    <w:rsid w:val="006F3CDE"/>
    <w:rsid w:val="006F58D4"/>
    <w:rsid w:val="006F6582"/>
    <w:rsid w:val="006F6A78"/>
    <w:rsid w:val="006F7119"/>
    <w:rsid w:val="00700A18"/>
    <w:rsid w:val="007021B8"/>
    <w:rsid w:val="00703358"/>
    <w:rsid w:val="0070346E"/>
    <w:rsid w:val="007035E6"/>
    <w:rsid w:val="00703C77"/>
    <w:rsid w:val="00704EDB"/>
    <w:rsid w:val="00705B2F"/>
    <w:rsid w:val="00706101"/>
    <w:rsid w:val="007067A3"/>
    <w:rsid w:val="00706FD9"/>
    <w:rsid w:val="00707072"/>
    <w:rsid w:val="007070D0"/>
    <w:rsid w:val="00707D61"/>
    <w:rsid w:val="00712287"/>
    <w:rsid w:val="00712772"/>
    <w:rsid w:val="0071301B"/>
    <w:rsid w:val="00713C28"/>
    <w:rsid w:val="007148D3"/>
    <w:rsid w:val="007155A1"/>
    <w:rsid w:val="00715B9A"/>
    <w:rsid w:val="007161D3"/>
    <w:rsid w:val="00721781"/>
    <w:rsid w:val="00724A6F"/>
    <w:rsid w:val="007257D0"/>
    <w:rsid w:val="00725E80"/>
    <w:rsid w:val="00726EA6"/>
    <w:rsid w:val="00727208"/>
    <w:rsid w:val="00727680"/>
    <w:rsid w:val="00730ACF"/>
    <w:rsid w:val="00731276"/>
    <w:rsid w:val="00733399"/>
    <w:rsid w:val="007348B1"/>
    <w:rsid w:val="007362A6"/>
    <w:rsid w:val="00736347"/>
    <w:rsid w:val="00736D7D"/>
    <w:rsid w:val="00736FD8"/>
    <w:rsid w:val="00740E58"/>
    <w:rsid w:val="007445A0"/>
    <w:rsid w:val="00744D9A"/>
    <w:rsid w:val="0074524B"/>
    <w:rsid w:val="007457F8"/>
    <w:rsid w:val="00746960"/>
    <w:rsid w:val="00747D68"/>
    <w:rsid w:val="00747D8B"/>
    <w:rsid w:val="00751228"/>
    <w:rsid w:val="007544C7"/>
    <w:rsid w:val="00754BEB"/>
    <w:rsid w:val="007571E1"/>
    <w:rsid w:val="007604B2"/>
    <w:rsid w:val="00761C8A"/>
    <w:rsid w:val="007622B2"/>
    <w:rsid w:val="00762C58"/>
    <w:rsid w:val="0076406D"/>
    <w:rsid w:val="00765281"/>
    <w:rsid w:val="00766BAD"/>
    <w:rsid w:val="00767A49"/>
    <w:rsid w:val="00770121"/>
    <w:rsid w:val="0077040C"/>
    <w:rsid w:val="007723F6"/>
    <w:rsid w:val="007729A2"/>
    <w:rsid w:val="00772D81"/>
    <w:rsid w:val="00774889"/>
    <w:rsid w:val="0077514F"/>
    <w:rsid w:val="007755F2"/>
    <w:rsid w:val="00775A9C"/>
    <w:rsid w:val="00776971"/>
    <w:rsid w:val="00776DFA"/>
    <w:rsid w:val="007775E7"/>
    <w:rsid w:val="00780129"/>
    <w:rsid w:val="00780A80"/>
    <w:rsid w:val="0078177E"/>
    <w:rsid w:val="00781FE7"/>
    <w:rsid w:val="00782C07"/>
    <w:rsid w:val="0078304C"/>
    <w:rsid w:val="00783673"/>
    <w:rsid w:val="00783A39"/>
    <w:rsid w:val="00785490"/>
    <w:rsid w:val="00791216"/>
    <w:rsid w:val="007924ED"/>
    <w:rsid w:val="007925EA"/>
    <w:rsid w:val="0079269F"/>
    <w:rsid w:val="00793580"/>
    <w:rsid w:val="007939C5"/>
    <w:rsid w:val="00793CD8"/>
    <w:rsid w:val="007955A9"/>
    <w:rsid w:val="00795813"/>
    <w:rsid w:val="00795C92"/>
    <w:rsid w:val="00795CD8"/>
    <w:rsid w:val="00796231"/>
    <w:rsid w:val="007A0AF6"/>
    <w:rsid w:val="007A1CB3"/>
    <w:rsid w:val="007A2757"/>
    <w:rsid w:val="007A306F"/>
    <w:rsid w:val="007A43A6"/>
    <w:rsid w:val="007A58A6"/>
    <w:rsid w:val="007B2BC5"/>
    <w:rsid w:val="007B3D2D"/>
    <w:rsid w:val="007B50AE"/>
    <w:rsid w:val="007B51DF"/>
    <w:rsid w:val="007C05DD"/>
    <w:rsid w:val="007C14E8"/>
    <w:rsid w:val="007C3D18"/>
    <w:rsid w:val="007C60BF"/>
    <w:rsid w:val="007C6A07"/>
    <w:rsid w:val="007C75A1"/>
    <w:rsid w:val="007C77A5"/>
    <w:rsid w:val="007D04E5"/>
    <w:rsid w:val="007D2694"/>
    <w:rsid w:val="007D463C"/>
    <w:rsid w:val="007D5901"/>
    <w:rsid w:val="007D7526"/>
    <w:rsid w:val="007E3C84"/>
    <w:rsid w:val="007E413D"/>
    <w:rsid w:val="007E4610"/>
    <w:rsid w:val="007E4715"/>
    <w:rsid w:val="007E505B"/>
    <w:rsid w:val="007E58D8"/>
    <w:rsid w:val="007E6165"/>
    <w:rsid w:val="007E6308"/>
    <w:rsid w:val="007E7091"/>
    <w:rsid w:val="007F16C8"/>
    <w:rsid w:val="007F1A3E"/>
    <w:rsid w:val="007F1ACD"/>
    <w:rsid w:val="00802275"/>
    <w:rsid w:val="008026A7"/>
    <w:rsid w:val="00803FAE"/>
    <w:rsid w:val="00805C90"/>
    <w:rsid w:val="0080605F"/>
    <w:rsid w:val="00807786"/>
    <w:rsid w:val="00811FCB"/>
    <w:rsid w:val="008158D6"/>
    <w:rsid w:val="0081713F"/>
    <w:rsid w:val="00817196"/>
    <w:rsid w:val="008221A7"/>
    <w:rsid w:val="008235DB"/>
    <w:rsid w:val="00824783"/>
    <w:rsid w:val="00824AB4"/>
    <w:rsid w:val="008251F0"/>
    <w:rsid w:val="00825C42"/>
    <w:rsid w:val="00825D25"/>
    <w:rsid w:val="00826F64"/>
    <w:rsid w:val="008279C0"/>
    <w:rsid w:val="00827D6F"/>
    <w:rsid w:val="00830DF3"/>
    <w:rsid w:val="00837241"/>
    <w:rsid w:val="008376AC"/>
    <w:rsid w:val="008441C6"/>
    <w:rsid w:val="008444E8"/>
    <w:rsid w:val="00844E80"/>
    <w:rsid w:val="00846FE7"/>
    <w:rsid w:val="008477C5"/>
    <w:rsid w:val="008512A5"/>
    <w:rsid w:val="008512ED"/>
    <w:rsid w:val="00852353"/>
    <w:rsid w:val="008534F9"/>
    <w:rsid w:val="0085396D"/>
    <w:rsid w:val="00853974"/>
    <w:rsid w:val="00856911"/>
    <w:rsid w:val="00857046"/>
    <w:rsid w:val="00860232"/>
    <w:rsid w:val="008628BE"/>
    <w:rsid w:val="008667DB"/>
    <w:rsid w:val="008677FD"/>
    <w:rsid w:val="00867A3C"/>
    <w:rsid w:val="008706D4"/>
    <w:rsid w:val="00870F8A"/>
    <w:rsid w:val="008719A4"/>
    <w:rsid w:val="00871D23"/>
    <w:rsid w:val="00873ADF"/>
    <w:rsid w:val="00874312"/>
    <w:rsid w:val="0087437C"/>
    <w:rsid w:val="00874B4C"/>
    <w:rsid w:val="00875CD7"/>
    <w:rsid w:val="00876B4D"/>
    <w:rsid w:val="00877F18"/>
    <w:rsid w:val="00881B7F"/>
    <w:rsid w:val="00883B1E"/>
    <w:rsid w:val="008859F7"/>
    <w:rsid w:val="008922F2"/>
    <w:rsid w:val="00892DD2"/>
    <w:rsid w:val="008939E9"/>
    <w:rsid w:val="008941E3"/>
    <w:rsid w:val="00894A88"/>
    <w:rsid w:val="00895386"/>
    <w:rsid w:val="008A21FF"/>
    <w:rsid w:val="008A2CE2"/>
    <w:rsid w:val="008A30AC"/>
    <w:rsid w:val="008A4026"/>
    <w:rsid w:val="008A4248"/>
    <w:rsid w:val="008A44B8"/>
    <w:rsid w:val="008A469B"/>
    <w:rsid w:val="008A51A8"/>
    <w:rsid w:val="008A54C7"/>
    <w:rsid w:val="008A682F"/>
    <w:rsid w:val="008A77D8"/>
    <w:rsid w:val="008B0483"/>
    <w:rsid w:val="008B120C"/>
    <w:rsid w:val="008B2010"/>
    <w:rsid w:val="008B2163"/>
    <w:rsid w:val="008B3001"/>
    <w:rsid w:val="008B3408"/>
    <w:rsid w:val="008B4FA5"/>
    <w:rsid w:val="008B51A0"/>
    <w:rsid w:val="008B592A"/>
    <w:rsid w:val="008B6215"/>
    <w:rsid w:val="008B7B5C"/>
    <w:rsid w:val="008C0C99"/>
    <w:rsid w:val="008C2017"/>
    <w:rsid w:val="008C4295"/>
    <w:rsid w:val="008C4958"/>
    <w:rsid w:val="008C4BAA"/>
    <w:rsid w:val="008C6AE8"/>
    <w:rsid w:val="008C721C"/>
    <w:rsid w:val="008C7573"/>
    <w:rsid w:val="008D00A5"/>
    <w:rsid w:val="008D0B59"/>
    <w:rsid w:val="008D10BD"/>
    <w:rsid w:val="008D2F4D"/>
    <w:rsid w:val="008D33E6"/>
    <w:rsid w:val="008D34F1"/>
    <w:rsid w:val="008D39D8"/>
    <w:rsid w:val="008D3A56"/>
    <w:rsid w:val="008D6D1A"/>
    <w:rsid w:val="008D720D"/>
    <w:rsid w:val="008D7F1F"/>
    <w:rsid w:val="008E065E"/>
    <w:rsid w:val="008E0927"/>
    <w:rsid w:val="008E1909"/>
    <w:rsid w:val="008F0354"/>
    <w:rsid w:val="008F1C4E"/>
    <w:rsid w:val="008F1EAB"/>
    <w:rsid w:val="008F33DC"/>
    <w:rsid w:val="008F3454"/>
    <w:rsid w:val="008F3AB9"/>
    <w:rsid w:val="008F477F"/>
    <w:rsid w:val="00901C7C"/>
    <w:rsid w:val="00902350"/>
    <w:rsid w:val="0090336B"/>
    <w:rsid w:val="009053AA"/>
    <w:rsid w:val="009053FB"/>
    <w:rsid w:val="00906939"/>
    <w:rsid w:val="00907AC8"/>
    <w:rsid w:val="00910B7D"/>
    <w:rsid w:val="00911CD9"/>
    <w:rsid w:val="00911DFB"/>
    <w:rsid w:val="00912800"/>
    <w:rsid w:val="009131ED"/>
    <w:rsid w:val="009139D9"/>
    <w:rsid w:val="009148CF"/>
    <w:rsid w:val="00914AD8"/>
    <w:rsid w:val="00916079"/>
    <w:rsid w:val="00917CE9"/>
    <w:rsid w:val="00920BF2"/>
    <w:rsid w:val="0092154D"/>
    <w:rsid w:val="00922010"/>
    <w:rsid w:val="00922BDF"/>
    <w:rsid w:val="00926978"/>
    <w:rsid w:val="009274DE"/>
    <w:rsid w:val="00931BD9"/>
    <w:rsid w:val="00933998"/>
    <w:rsid w:val="00935737"/>
    <w:rsid w:val="009368F3"/>
    <w:rsid w:val="00941636"/>
    <w:rsid w:val="009424DE"/>
    <w:rsid w:val="00943742"/>
    <w:rsid w:val="009447A9"/>
    <w:rsid w:val="0094495D"/>
    <w:rsid w:val="00945C05"/>
    <w:rsid w:val="00946449"/>
    <w:rsid w:val="00946945"/>
    <w:rsid w:val="00947713"/>
    <w:rsid w:val="00950DE7"/>
    <w:rsid w:val="00953920"/>
    <w:rsid w:val="00953D47"/>
    <w:rsid w:val="00956422"/>
    <w:rsid w:val="0095681E"/>
    <w:rsid w:val="009572D4"/>
    <w:rsid w:val="00961921"/>
    <w:rsid w:val="0096430A"/>
    <w:rsid w:val="0096554B"/>
    <w:rsid w:val="00965774"/>
    <w:rsid w:val="0096584A"/>
    <w:rsid w:val="00967135"/>
    <w:rsid w:val="00967802"/>
    <w:rsid w:val="009706D2"/>
    <w:rsid w:val="00971F08"/>
    <w:rsid w:val="0097374D"/>
    <w:rsid w:val="00973F9C"/>
    <w:rsid w:val="00975B16"/>
    <w:rsid w:val="00975C7F"/>
    <w:rsid w:val="0097603D"/>
    <w:rsid w:val="009768EE"/>
    <w:rsid w:val="00976949"/>
    <w:rsid w:val="00980477"/>
    <w:rsid w:val="00985253"/>
    <w:rsid w:val="009853B3"/>
    <w:rsid w:val="009857B3"/>
    <w:rsid w:val="009865DA"/>
    <w:rsid w:val="009865F5"/>
    <w:rsid w:val="00986CD2"/>
    <w:rsid w:val="00990273"/>
    <w:rsid w:val="00990630"/>
    <w:rsid w:val="009908DA"/>
    <w:rsid w:val="00991761"/>
    <w:rsid w:val="00993E79"/>
    <w:rsid w:val="00994A31"/>
    <w:rsid w:val="00994DCA"/>
    <w:rsid w:val="009950E2"/>
    <w:rsid w:val="009960EC"/>
    <w:rsid w:val="00996E46"/>
    <w:rsid w:val="009970DD"/>
    <w:rsid w:val="009A0FBA"/>
    <w:rsid w:val="009A1601"/>
    <w:rsid w:val="009A3BB6"/>
    <w:rsid w:val="009A462D"/>
    <w:rsid w:val="009A5CBA"/>
    <w:rsid w:val="009A6A3C"/>
    <w:rsid w:val="009B1F30"/>
    <w:rsid w:val="009B3AC2"/>
    <w:rsid w:val="009B4DF4"/>
    <w:rsid w:val="009B564E"/>
    <w:rsid w:val="009B69EF"/>
    <w:rsid w:val="009B7144"/>
    <w:rsid w:val="009B7ABD"/>
    <w:rsid w:val="009B7E87"/>
    <w:rsid w:val="009C0169"/>
    <w:rsid w:val="009C0974"/>
    <w:rsid w:val="009C16F6"/>
    <w:rsid w:val="009C403E"/>
    <w:rsid w:val="009C66E2"/>
    <w:rsid w:val="009C7B35"/>
    <w:rsid w:val="009C7F68"/>
    <w:rsid w:val="009D0DA7"/>
    <w:rsid w:val="009D4FF0"/>
    <w:rsid w:val="009D703C"/>
    <w:rsid w:val="009D718F"/>
    <w:rsid w:val="009E068F"/>
    <w:rsid w:val="009E14E0"/>
    <w:rsid w:val="009E35DB"/>
    <w:rsid w:val="009E47A3"/>
    <w:rsid w:val="009F08F3"/>
    <w:rsid w:val="009F344F"/>
    <w:rsid w:val="009F3822"/>
    <w:rsid w:val="009F5CEC"/>
    <w:rsid w:val="00A00F5A"/>
    <w:rsid w:val="00A00FC9"/>
    <w:rsid w:val="00A01C41"/>
    <w:rsid w:val="00A031D8"/>
    <w:rsid w:val="00A048A8"/>
    <w:rsid w:val="00A04C92"/>
    <w:rsid w:val="00A04F49"/>
    <w:rsid w:val="00A052E3"/>
    <w:rsid w:val="00A06DAA"/>
    <w:rsid w:val="00A13118"/>
    <w:rsid w:val="00A13E54"/>
    <w:rsid w:val="00A15E08"/>
    <w:rsid w:val="00A17F63"/>
    <w:rsid w:val="00A2193B"/>
    <w:rsid w:val="00A21F3F"/>
    <w:rsid w:val="00A22B24"/>
    <w:rsid w:val="00A2351A"/>
    <w:rsid w:val="00A239FA"/>
    <w:rsid w:val="00A264A9"/>
    <w:rsid w:val="00A26DCF"/>
    <w:rsid w:val="00A270EF"/>
    <w:rsid w:val="00A27785"/>
    <w:rsid w:val="00A30187"/>
    <w:rsid w:val="00A3448A"/>
    <w:rsid w:val="00A360F4"/>
    <w:rsid w:val="00A36297"/>
    <w:rsid w:val="00A36EFE"/>
    <w:rsid w:val="00A40246"/>
    <w:rsid w:val="00A41E2B"/>
    <w:rsid w:val="00A43AE5"/>
    <w:rsid w:val="00A45B74"/>
    <w:rsid w:val="00A474B7"/>
    <w:rsid w:val="00A51372"/>
    <w:rsid w:val="00A52E1D"/>
    <w:rsid w:val="00A53C19"/>
    <w:rsid w:val="00A55A27"/>
    <w:rsid w:val="00A56A02"/>
    <w:rsid w:val="00A575C2"/>
    <w:rsid w:val="00A609B1"/>
    <w:rsid w:val="00A61499"/>
    <w:rsid w:val="00A61C6C"/>
    <w:rsid w:val="00A62A77"/>
    <w:rsid w:val="00A63483"/>
    <w:rsid w:val="00A64FFA"/>
    <w:rsid w:val="00A650EE"/>
    <w:rsid w:val="00A657D7"/>
    <w:rsid w:val="00A660AC"/>
    <w:rsid w:val="00A66AB9"/>
    <w:rsid w:val="00A66C8E"/>
    <w:rsid w:val="00A67714"/>
    <w:rsid w:val="00A67E6C"/>
    <w:rsid w:val="00A70A52"/>
    <w:rsid w:val="00A71B99"/>
    <w:rsid w:val="00A72847"/>
    <w:rsid w:val="00A739D0"/>
    <w:rsid w:val="00A73FFC"/>
    <w:rsid w:val="00A745A7"/>
    <w:rsid w:val="00A761D4"/>
    <w:rsid w:val="00A77EC4"/>
    <w:rsid w:val="00A84051"/>
    <w:rsid w:val="00A903E2"/>
    <w:rsid w:val="00A90C6F"/>
    <w:rsid w:val="00A92607"/>
    <w:rsid w:val="00A92879"/>
    <w:rsid w:val="00A9442A"/>
    <w:rsid w:val="00A96B95"/>
    <w:rsid w:val="00AA016F"/>
    <w:rsid w:val="00AA034D"/>
    <w:rsid w:val="00AA1ED6"/>
    <w:rsid w:val="00AA23FE"/>
    <w:rsid w:val="00AA44FF"/>
    <w:rsid w:val="00AA51D6"/>
    <w:rsid w:val="00AA55BD"/>
    <w:rsid w:val="00AA5A6C"/>
    <w:rsid w:val="00AA7F14"/>
    <w:rsid w:val="00AB0BC8"/>
    <w:rsid w:val="00AB0D66"/>
    <w:rsid w:val="00AB11CA"/>
    <w:rsid w:val="00AB14D9"/>
    <w:rsid w:val="00AB2D4B"/>
    <w:rsid w:val="00AB4AB8"/>
    <w:rsid w:val="00AB51C8"/>
    <w:rsid w:val="00AB562C"/>
    <w:rsid w:val="00AB5BEF"/>
    <w:rsid w:val="00AB655E"/>
    <w:rsid w:val="00AB7480"/>
    <w:rsid w:val="00AC007F"/>
    <w:rsid w:val="00AC1E61"/>
    <w:rsid w:val="00AC2ECD"/>
    <w:rsid w:val="00AC3119"/>
    <w:rsid w:val="00AC49FB"/>
    <w:rsid w:val="00AC50C4"/>
    <w:rsid w:val="00AC5A10"/>
    <w:rsid w:val="00AC7583"/>
    <w:rsid w:val="00AD0AA3"/>
    <w:rsid w:val="00AD0E4E"/>
    <w:rsid w:val="00AD186E"/>
    <w:rsid w:val="00AD2ED0"/>
    <w:rsid w:val="00AD3F94"/>
    <w:rsid w:val="00AD4A5A"/>
    <w:rsid w:val="00AD6064"/>
    <w:rsid w:val="00AD608B"/>
    <w:rsid w:val="00AE1A3D"/>
    <w:rsid w:val="00AE229D"/>
    <w:rsid w:val="00AE27AC"/>
    <w:rsid w:val="00AE3745"/>
    <w:rsid w:val="00AE3BDF"/>
    <w:rsid w:val="00AE40E0"/>
    <w:rsid w:val="00AE4DBA"/>
    <w:rsid w:val="00AE4F07"/>
    <w:rsid w:val="00AE5071"/>
    <w:rsid w:val="00AE59C6"/>
    <w:rsid w:val="00AF1C5D"/>
    <w:rsid w:val="00AF3691"/>
    <w:rsid w:val="00AF42D7"/>
    <w:rsid w:val="00AF5552"/>
    <w:rsid w:val="00AF5A98"/>
    <w:rsid w:val="00B006FE"/>
    <w:rsid w:val="00B007CB"/>
    <w:rsid w:val="00B0297E"/>
    <w:rsid w:val="00B02AA9"/>
    <w:rsid w:val="00B02BAC"/>
    <w:rsid w:val="00B02FA3"/>
    <w:rsid w:val="00B03B68"/>
    <w:rsid w:val="00B05084"/>
    <w:rsid w:val="00B059F3"/>
    <w:rsid w:val="00B076FD"/>
    <w:rsid w:val="00B07925"/>
    <w:rsid w:val="00B104C1"/>
    <w:rsid w:val="00B14CF2"/>
    <w:rsid w:val="00B157F9"/>
    <w:rsid w:val="00B15DB6"/>
    <w:rsid w:val="00B16834"/>
    <w:rsid w:val="00B20256"/>
    <w:rsid w:val="00B20D09"/>
    <w:rsid w:val="00B249C8"/>
    <w:rsid w:val="00B25153"/>
    <w:rsid w:val="00B26C03"/>
    <w:rsid w:val="00B27461"/>
    <w:rsid w:val="00B2763F"/>
    <w:rsid w:val="00B27AAC"/>
    <w:rsid w:val="00B306DC"/>
    <w:rsid w:val="00B30929"/>
    <w:rsid w:val="00B34098"/>
    <w:rsid w:val="00B372AA"/>
    <w:rsid w:val="00B400AB"/>
    <w:rsid w:val="00B40445"/>
    <w:rsid w:val="00B409E0"/>
    <w:rsid w:val="00B40F88"/>
    <w:rsid w:val="00B41087"/>
    <w:rsid w:val="00B41888"/>
    <w:rsid w:val="00B423B8"/>
    <w:rsid w:val="00B43A0A"/>
    <w:rsid w:val="00B43C10"/>
    <w:rsid w:val="00B45A52"/>
    <w:rsid w:val="00B46175"/>
    <w:rsid w:val="00B548B7"/>
    <w:rsid w:val="00B54B8A"/>
    <w:rsid w:val="00B54C9F"/>
    <w:rsid w:val="00B55201"/>
    <w:rsid w:val="00B5541F"/>
    <w:rsid w:val="00B568C8"/>
    <w:rsid w:val="00B56F05"/>
    <w:rsid w:val="00B6025E"/>
    <w:rsid w:val="00B6070F"/>
    <w:rsid w:val="00B64E5B"/>
    <w:rsid w:val="00B64EFE"/>
    <w:rsid w:val="00B65148"/>
    <w:rsid w:val="00B6633D"/>
    <w:rsid w:val="00B664C7"/>
    <w:rsid w:val="00B739F6"/>
    <w:rsid w:val="00B769C1"/>
    <w:rsid w:val="00B81A6C"/>
    <w:rsid w:val="00B81BD0"/>
    <w:rsid w:val="00B85777"/>
    <w:rsid w:val="00B85DE5"/>
    <w:rsid w:val="00B86B32"/>
    <w:rsid w:val="00B87F10"/>
    <w:rsid w:val="00B90F73"/>
    <w:rsid w:val="00B90F9E"/>
    <w:rsid w:val="00B93333"/>
    <w:rsid w:val="00B93B59"/>
    <w:rsid w:val="00B9406A"/>
    <w:rsid w:val="00B9470E"/>
    <w:rsid w:val="00B94D72"/>
    <w:rsid w:val="00B95AAD"/>
    <w:rsid w:val="00B9717C"/>
    <w:rsid w:val="00BA2280"/>
    <w:rsid w:val="00BA2947"/>
    <w:rsid w:val="00BA29AB"/>
    <w:rsid w:val="00BA2A08"/>
    <w:rsid w:val="00BA3314"/>
    <w:rsid w:val="00BA56D2"/>
    <w:rsid w:val="00BA6BB6"/>
    <w:rsid w:val="00BA76E0"/>
    <w:rsid w:val="00BA7BAC"/>
    <w:rsid w:val="00BB191D"/>
    <w:rsid w:val="00BB2A25"/>
    <w:rsid w:val="00BB348E"/>
    <w:rsid w:val="00BB51E9"/>
    <w:rsid w:val="00BB6713"/>
    <w:rsid w:val="00BB7B89"/>
    <w:rsid w:val="00BC0495"/>
    <w:rsid w:val="00BC0FDC"/>
    <w:rsid w:val="00BC2B67"/>
    <w:rsid w:val="00BC3053"/>
    <w:rsid w:val="00BC4D2E"/>
    <w:rsid w:val="00BC7E12"/>
    <w:rsid w:val="00BD4165"/>
    <w:rsid w:val="00BD48AC"/>
    <w:rsid w:val="00BD5E63"/>
    <w:rsid w:val="00BD5F1A"/>
    <w:rsid w:val="00BD5F5C"/>
    <w:rsid w:val="00BD6D1B"/>
    <w:rsid w:val="00BE0805"/>
    <w:rsid w:val="00BE1234"/>
    <w:rsid w:val="00BE2FA6"/>
    <w:rsid w:val="00BE333F"/>
    <w:rsid w:val="00BE4507"/>
    <w:rsid w:val="00BE47F6"/>
    <w:rsid w:val="00BE7406"/>
    <w:rsid w:val="00BE7603"/>
    <w:rsid w:val="00BF1E54"/>
    <w:rsid w:val="00BF1E84"/>
    <w:rsid w:val="00BF2A9F"/>
    <w:rsid w:val="00BF3060"/>
    <w:rsid w:val="00BF3279"/>
    <w:rsid w:val="00BF360B"/>
    <w:rsid w:val="00BF40C1"/>
    <w:rsid w:val="00BF715F"/>
    <w:rsid w:val="00BF74C7"/>
    <w:rsid w:val="00C002B1"/>
    <w:rsid w:val="00C015F1"/>
    <w:rsid w:val="00C01F33"/>
    <w:rsid w:val="00C02CC6"/>
    <w:rsid w:val="00C040F7"/>
    <w:rsid w:val="00C044AB"/>
    <w:rsid w:val="00C05231"/>
    <w:rsid w:val="00C05706"/>
    <w:rsid w:val="00C060AF"/>
    <w:rsid w:val="00C07377"/>
    <w:rsid w:val="00C07394"/>
    <w:rsid w:val="00C0751C"/>
    <w:rsid w:val="00C10478"/>
    <w:rsid w:val="00C11357"/>
    <w:rsid w:val="00C12107"/>
    <w:rsid w:val="00C13D2D"/>
    <w:rsid w:val="00C14A17"/>
    <w:rsid w:val="00C14D4B"/>
    <w:rsid w:val="00C154BB"/>
    <w:rsid w:val="00C15D76"/>
    <w:rsid w:val="00C16B22"/>
    <w:rsid w:val="00C17C79"/>
    <w:rsid w:val="00C27705"/>
    <w:rsid w:val="00C279B5"/>
    <w:rsid w:val="00C27C45"/>
    <w:rsid w:val="00C27FE0"/>
    <w:rsid w:val="00C314EB"/>
    <w:rsid w:val="00C32BCE"/>
    <w:rsid w:val="00C3719D"/>
    <w:rsid w:val="00C379CB"/>
    <w:rsid w:val="00C37CB2"/>
    <w:rsid w:val="00C473A5"/>
    <w:rsid w:val="00C512F9"/>
    <w:rsid w:val="00C53F57"/>
    <w:rsid w:val="00C53FEE"/>
    <w:rsid w:val="00C5426D"/>
    <w:rsid w:val="00C54995"/>
    <w:rsid w:val="00C54D41"/>
    <w:rsid w:val="00C552E0"/>
    <w:rsid w:val="00C55B04"/>
    <w:rsid w:val="00C57129"/>
    <w:rsid w:val="00C57F5C"/>
    <w:rsid w:val="00C60783"/>
    <w:rsid w:val="00C64672"/>
    <w:rsid w:val="00C65561"/>
    <w:rsid w:val="00C70697"/>
    <w:rsid w:val="00C72093"/>
    <w:rsid w:val="00C72EF4"/>
    <w:rsid w:val="00C744FE"/>
    <w:rsid w:val="00C7531B"/>
    <w:rsid w:val="00C75D2F"/>
    <w:rsid w:val="00C767BE"/>
    <w:rsid w:val="00C76E3C"/>
    <w:rsid w:val="00C77B86"/>
    <w:rsid w:val="00C81129"/>
    <w:rsid w:val="00C813AD"/>
    <w:rsid w:val="00C81568"/>
    <w:rsid w:val="00C849A6"/>
    <w:rsid w:val="00C85008"/>
    <w:rsid w:val="00C8563B"/>
    <w:rsid w:val="00C8669B"/>
    <w:rsid w:val="00C868DA"/>
    <w:rsid w:val="00C9027A"/>
    <w:rsid w:val="00C9068E"/>
    <w:rsid w:val="00C93814"/>
    <w:rsid w:val="00C93C4B"/>
    <w:rsid w:val="00C944AB"/>
    <w:rsid w:val="00C95510"/>
    <w:rsid w:val="00C95B40"/>
    <w:rsid w:val="00C9615A"/>
    <w:rsid w:val="00C96EE5"/>
    <w:rsid w:val="00CA0630"/>
    <w:rsid w:val="00CA1ED8"/>
    <w:rsid w:val="00CA28D0"/>
    <w:rsid w:val="00CA3A0D"/>
    <w:rsid w:val="00CA46AF"/>
    <w:rsid w:val="00CA594D"/>
    <w:rsid w:val="00CB0CEA"/>
    <w:rsid w:val="00CB13F5"/>
    <w:rsid w:val="00CB1F63"/>
    <w:rsid w:val="00CB2ECE"/>
    <w:rsid w:val="00CB67CA"/>
    <w:rsid w:val="00CB7170"/>
    <w:rsid w:val="00CB7D97"/>
    <w:rsid w:val="00CC040E"/>
    <w:rsid w:val="00CC111F"/>
    <w:rsid w:val="00CC2011"/>
    <w:rsid w:val="00CC3EA0"/>
    <w:rsid w:val="00CC5A93"/>
    <w:rsid w:val="00CC5DE5"/>
    <w:rsid w:val="00CC765E"/>
    <w:rsid w:val="00CC7886"/>
    <w:rsid w:val="00CC7B45"/>
    <w:rsid w:val="00CD06A6"/>
    <w:rsid w:val="00CD07AA"/>
    <w:rsid w:val="00CD1188"/>
    <w:rsid w:val="00CD12A2"/>
    <w:rsid w:val="00CD2ED1"/>
    <w:rsid w:val="00CD337B"/>
    <w:rsid w:val="00CE0424"/>
    <w:rsid w:val="00CE3193"/>
    <w:rsid w:val="00CE3990"/>
    <w:rsid w:val="00CE7561"/>
    <w:rsid w:val="00CE757D"/>
    <w:rsid w:val="00CF04E2"/>
    <w:rsid w:val="00CF1354"/>
    <w:rsid w:val="00CF3B1F"/>
    <w:rsid w:val="00CF3BF6"/>
    <w:rsid w:val="00CF625B"/>
    <w:rsid w:val="00CF687E"/>
    <w:rsid w:val="00D029B4"/>
    <w:rsid w:val="00D02F76"/>
    <w:rsid w:val="00D0349B"/>
    <w:rsid w:val="00D047B7"/>
    <w:rsid w:val="00D04A0A"/>
    <w:rsid w:val="00D05F1C"/>
    <w:rsid w:val="00D10249"/>
    <w:rsid w:val="00D113EF"/>
    <w:rsid w:val="00D115C3"/>
    <w:rsid w:val="00D11897"/>
    <w:rsid w:val="00D13135"/>
    <w:rsid w:val="00D13E4E"/>
    <w:rsid w:val="00D14674"/>
    <w:rsid w:val="00D168FC"/>
    <w:rsid w:val="00D17E7F"/>
    <w:rsid w:val="00D239A7"/>
    <w:rsid w:val="00D23F47"/>
    <w:rsid w:val="00D261A0"/>
    <w:rsid w:val="00D27C34"/>
    <w:rsid w:val="00D30F40"/>
    <w:rsid w:val="00D30FBD"/>
    <w:rsid w:val="00D36E71"/>
    <w:rsid w:val="00D375CF"/>
    <w:rsid w:val="00D37D87"/>
    <w:rsid w:val="00D40B33"/>
    <w:rsid w:val="00D4245C"/>
    <w:rsid w:val="00D42E00"/>
    <w:rsid w:val="00D4318F"/>
    <w:rsid w:val="00D438BF"/>
    <w:rsid w:val="00D440F8"/>
    <w:rsid w:val="00D46855"/>
    <w:rsid w:val="00D5134B"/>
    <w:rsid w:val="00D53557"/>
    <w:rsid w:val="00D546FF"/>
    <w:rsid w:val="00D54929"/>
    <w:rsid w:val="00D55AD5"/>
    <w:rsid w:val="00D56137"/>
    <w:rsid w:val="00D56482"/>
    <w:rsid w:val="00D566D5"/>
    <w:rsid w:val="00D569AE"/>
    <w:rsid w:val="00D56E6E"/>
    <w:rsid w:val="00D5716A"/>
    <w:rsid w:val="00D576CA"/>
    <w:rsid w:val="00D6198B"/>
    <w:rsid w:val="00D61AF5"/>
    <w:rsid w:val="00D6268F"/>
    <w:rsid w:val="00D64458"/>
    <w:rsid w:val="00D652B5"/>
    <w:rsid w:val="00D654E2"/>
    <w:rsid w:val="00D66155"/>
    <w:rsid w:val="00D66266"/>
    <w:rsid w:val="00D669AD"/>
    <w:rsid w:val="00D66C0E"/>
    <w:rsid w:val="00D67325"/>
    <w:rsid w:val="00D67756"/>
    <w:rsid w:val="00D67D2A"/>
    <w:rsid w:val="00D708B0"/>
    <w:rsid w:val="00D727A9"/>
    <w:rsid w:val="00D74636"/>
    <w:rsid w:val="00D74648"/>
    <w:rsid w:val="00D746E0"/>
    <w:rsid w:val="00D75B6A"/>
    <w:rsid w:val="00D75C6B"/>
    <w:rsid w:val="00D75F97"/>
    <w:rsid w:val="00D77B1D"/>
    <w:rsid w:val="00D8021F"/>
    <w:rsid w:val="00D80383"/>
    <w:rsid w:val="00D823C6"/>
    <w:rsid w:val="00D8301E"/>
    <w:rsid w:val="00D8327F"/>
    <w:rsid w:val="00D83AD7"/>
    <w:rsid w:val="00D8442F"/>
    <w:rsid w:val="00D86112"/>
    <w:rsid w:val="00D86CA3"/>
    <w:rsid w:val="00D871CE"/>
    <w:rsid w:val="00D878E2"/>
    <w:rsid w:val="00D90723"/>
    <w:rsid w:val="00D91887"/>
    <w:rsid w:val="00D9196D"/>
    <w:rsid w:val="00D92004"/>
    <w:rsid w:val="00D92982"/>
    <w:rsid w:val="00D92C84"/>
    <w:rsid w:val="00D92CCD"/>
    <w:rsid w:val="00D974E9"/>
    <w:rsid w:val="00DA13F5"/>
    <w:rsid w:val="00DA29B4"/>
    <w:rsid w:val="00DA305E"/>
    <w:rsid w:val="00DA5417"/>
    <w:rsid w:val="00DA56E8"/>
    <w:rsid w:val="00DA5816"/>
    <w:rsid w:val="00DB0967"/>
    <w:rsid w:val="00DB0A9F"/>
    <w:rsid w:val="00DB13C2"/>
    <w:rsid w:val="00DB377D"/>
    <w:rsid w:val="00DB3CA7"/>
    <w:rsid w:val="00DC00BA"/>
    <w:rsid w:val="00DC2D36"/>
    <w:rsid w:val="00DC3833"/>
    <w:rsid w:val="00DC53EF"/>
    <w:rsid w:val="00DC5748"/>
    <w:rsid w:val="00DC7262"/>
    <w:rsid w:val="00DD6739"/>
    <w:rsid w:val="00DD733B"/>
    <w:rsid w:val="00DD7C3A"/>
    <w:rsid w:val="00DE0D46"/>
    <w:rsid w:val="00DE5608"/>
    <w:rsid w:val="00DE58D0"/>
    <w:rsid w:val="00DE654F"/>
    <w:rsid w:val="00DF0B6E"/>
    <w:rsid w:val="00DF15E0"/>
    <w:rsid w:val="00DF21A6"/>
    <w:rsid w:val="00DF22E0"/>
    <w:rsid w:val="00DF2692"/>
    <w:rsid w:val="00DF37A0"/>
    <w:rsid w:val="00DF55DC"/>
    <w:rsid w:val="00DF6C99"/>
    <w:rsid w:val="00DF76B3"/>
    <w:rsid w:val="00E00600"/>
    <w:rsid w:val="00E00C45"/>
    <w:rsid w:val="00E04953"/>
    <w:rsid w:val="00E06C89"/>
    <w:rsid w:val="00E06F37"/>
    <w:rsid w:val="00E10FAD"/>
    <w:rsid w:val="00E110E7"/>
    <w:rsid w:val="00E11B20"/>
    <w:rsid w:val="00E140CF"/>
    <w:rsid w:val="00E1621F"/>
    <w:rsid w:val="00E17FA2"/>
    <w:rsid w:val="00E218BA"/>
    <w:rsid w:val="00E22330"/>
    <w:rsid w:val="00E22B0E"/>
    <w:rsid w:val="00E25616"/>
    <w:rsid w:val="00E257CC"/>
    <w:rsid w:val="00E273B2"/>
    <w:rsid w:val="00E3067B"/>
    <w:rsid w:val="00E30B5A"/>
    <w:rsid w:val="00E30D06"/>
    <w:rsid w:val="00E3123D"/>
    <w:rsid w:val="00E31461"/>
    <w:rsid w:val="00E31D43"/>
    <w:rsid w:val="00E3221F"/>
    <w:rsid w:val="00E32608"/>
    <w:rsid w:val="00E34188"/>
    <w:rsid w:val="00E34B46"/>
    <w:rsid w:val="00E34B6E"/>
    <w:rsid w:val="00E35559"/>
    <w:rsid w:val="00E35907"/>
    <w:rsid w:val="00E3723A"/>
    <w:rsid w:val="00E3770B"/>
    <w:rsid w:val="00E37757"/>
    <w:rsid w:val="00E37860"/>
    <w:rsid w:val="00E40249"/>
    <w:rsid w:val="00E40DD7"/>
    <w:rsid w:val="00E43617"/>
    <w:rsid w:val="00E43B64"/>
    <w:rsid w:val="00E446F1"/>
    <w:rsid w:val="00E46886"/>
    <w:rsid w:val="00E46B35"/>
    <w:rsid w:val="00E47AEF"/>
    <w:rsid w:val="00E53838"/>
    <w:rsid w:val="00E53B75"/>
    <w:rsid w:val="00E54E3B"/>
    <w:rsid w:val="00E551F6"/>
    <w:rsid w:val="00E57565"/>
    <w:rsid w:val="00E57AB6"/>
    <w:rsid w:val="00E624FF"/>
    <w:rsid w:val="00E62B63"/>
    <w:rsid w:val="00E62DEE"/>
    <w:rsid w:val="00E63066"/>
    <w:rsid w:val="00E63838"/>
    <w:rsid w:val="00E64434"/>
    <w:rsid w:val="00E661B6"/>
    <w:rsid w:val="00E668AD"/>
    <w:rsid w:val="00E67C51"/>
    <w:rsid w:val="00E7258B"/>
    <w:rsid w:val="00E72A58"/>
    <w:rsid w:val="00E72EFC"/>
    <w:rsid w:val="00E730AF"/>
    <w:rsid w:val="00E758EC"/>
    <w:rsid w:val="00E8152D"/>
    <w:rsid w:val="00E8234C"/>
    <w:rsid w:val="00E83229"/>
    <w:rsid w:val="00E83AA9"/>
    <w:rsid w:val="00E84084"/>
    <w:rsid w:val="00E85928"/>
    <w:rsid w:val="00E86B7E"/>
    <w:rsid w:val="00E87822"/>
    <w:rsid w:val="00E87DCE"/>
    <w:rsid w:val="00E90395"/>
    <w:rsid w:val="00E90E49"/>
    <w:rsid w:val="00E917F9"/>
    <w:rsid w:val="00E9291C"/>
    <w:rsid w:val="00E92DBC"/>
    <w:rsid w:val="00E93481"/>
    <w:rsid w:val="00E93FFE"/>
    <w:rsid w:val="00E94A17"/>
    <w:rsid w:val="00E94F8A"/>
    <w:rsid w:val="00E96612"/>
    <w:rsid w:val="00E97233"/>
    <w:rsid w:val="00EA1E9D"/>
    <w:rsid w:val="00EA4A60"/>
    <w:rsid w:val="00EA4ABB"/>
    <w:rsid w:val="00EA4C54"/>
    <w:rsid w:val="00EA5F42"/>
    <w:rsid w:val="00EA7482"/>
    <w:rsid w:val="00EA7A41"/>
    <w:rsid w:val="00EB077B"/>
    <w:rsid w:val="00EB1DDD"/>
    <w:rsid w:val="00EB4EA2"/>
    <w:rsid w:val="00EB5CA8"/>
    <w:rsid w:val="00EB7BDD"/>
    <w:rsid w:val="00EC042B"/>
    <w:rsid w:val="00EC1977"/>
    <w:rsid w:val="00EC24D5"/>
    <w:rsid w:val="00EC27C6"/>
    <w:rsid w:val="00EC3161"/>
    <w:rsid w:val="00EC419E"/>
    <w:rsid w:val="00EC4207"/>
    <w:rsid w:val="00EC5653"/>
    <w:rsid w:val="00EC71CE"/>
    <w:rsid w:val="00ED1006"/>
    <w:rsid w:val="00ED196D"/>
    <w:rsid w:val="00ED7E7C"/>
    <w:rsid w:val="00EE170C"/>
    <w:rsid w:val="00EE323B"/>
    <w:rsid w:val="00EE4C50"/>
    <w:rsid w:val="00EE796E"/>
    <w:rsid w:val="00EF0625"/>
    <w:rsid w:val="00EF13D4"/>
    <w:rsid w:val="00EF18FE"/>
    <w:rsid w:val="00EF3C29"/>
    <w:rsid w:val="00EF56B5"/>
    <w:rsid w:val="00EF575A"/>
    <w:rsid w:val="00EF5787"/>
    <w:rsid w:val="00EF60D0"/>
    <w:rsid w:val="00EF6225"/>
    <w:rsid w:val="00EF7966"/>
    <w:rsid w:val="00F00857"/>
    <w:rsid w:val="00F017F9"/>
    <w:rsid w:val="00F02BB9"/>
    <w:rsid w:val="00F02FE6"/>
    <w:rsid w:val="00F04895"/>
    <w:rsid w:val="00F0528D"/>
    <w:rsid w:val="00F06C67"/>
    <w:rsid w:val="00F06DFD"/>
    <w:rsid w:val="00F071D1"/>
    <w:rsid w:val="00F07533"/>
    <w:rsid w:val="00F079F1"/>
    <w:rsid w:val="00F10629"/>
    <w:rsid w:val="00F13193"/>
    <w:rsid w:val="00F15FA5"/>
    <w:rsid w:val="00F160CF"/>
    <w:rsid w:val="00F161C7"/>
    <w:rsid w:val="00F209B7"/>
    <w:rsid w:val="00F2116E"/>
    <w:rsid w:val="00F216AA"/>
    <w:rsid w:val="00F2376F"/>
    <w:rsid w:val="00F243D8"/>
    <w:rsid w:val="00F26A39"/>
    <w:rsid w:val="00F3051A"/>
    <w:rsid w:val="00F30828"/>
    <w:rsid w:val="00F313D6"/>
    <w:rsid w:val="00F31D90"/>
    <w:rsid w:val="00F373D9"/>
    <w:rsid w:val="00F402A7"/>
    <w:rsid w:val="00F40F0C"/>
    <w:rsid w:val="00F436C4"/>
    <w:rsid w:val="00F449FE"/>
    <w:rsid w:val="00F46331"/>
    <w:rsid w:val="00F4766C"/>
    <w:rsid w:val="00F5060E"/>
    <w:rsid w:val="00F507D1"/>
    <w:rsid w:val="00F50A9F"/>
    <w:rsid w:val="00F50F90"/>
    <w:rsid w:val="00F519CE"/>
    <w:rsid w:val="00F51ADA"/>
    <w:rsid w:val="00F5732D"/>
    <w:rsid w:val="00F579D6"/>
    <w:rsid w:val="00F60203"/>
    <w:rsid w:val="00F607C5"/>
    <w:rsid w:val="00F60DEA"/>
    <w:rsid w:val="00F6302A"/>
    <w:rsid w:val="00F63950"/>
    <w:rsid w:val="00F64C2B"/>
    <w:rsid w:val="00F651BE"/>
    <w:rsid w:val="00F66E95"/>
    <w:rsid w:val="00F672C4"/>
    <w:rsid w:val="00F67F53"/>
    <w:rsid w:val="00F703BE"/>
    <w:rsid w:val="00F70CF8"/>
    <w:rsid w:val="00F71F69"/>
    <w:rsid w:val="00F72B72"/>
    <w:rsid w:val="00F74BB9"/>
    <w:rsid w:val="00F75582"/>
    <w:rsid w:val="00F76882"/>
    <w:rsid w:val="00F769DC"/>
    <w:rsid w:val="00F76A5C"/>
    <w:rsid w:val="00F76EFA"/>
    <w:rsid w:val="00F776AF"/>
    <w:rsid w:val="00F804A5"/>
    <w:rsid w:val="00F804BE"/>
    <w:rsid w:val="00F817CE"/>
    <w:rsid w:val="00F8347D"/>
    <w:rsid w:val="00F8456C"/>
    <w:rsid w:val="00F859D8"/>
    <w:rsid w:val="00F861D8"/>
    <w:rsid w:val="00F868F5"/>
    <w:rsid w:val="00F874DF"/>
    <w:rsid w:val="00F9056A"/>
    <w:rsid w:val="00F90F8D"/>
    <w:rsid w:val="00F92782"/>
    <w:rsid w:val="00F92E68"/>
    <w:rsid w:val="00F933AC"/>
    <w:rsid w:val="00F93AA9"/>
    <w:rsid w:val="00F96985"/>
    <w:rsid w:val="00F97838"/>
    <w:rsid w:val="00FA04B3"/>
    <w:rsid w:val="00FA0C13"/>
    <w:rsid w:val="00FA1807"/>
    <w:rsid w:val="00FA2BB3"/>
    <w:rsid w:val="00FA62D4"/>
    <w:rsid w:val="00FA76D7"/>
    <w:rsid w:val="00FA7FF8"/>
    <w:rsid w:val="00FB0B4D"/>
    <w:rsid w:val="00FB2A08"/>
    <w:rsid w:val="00FB31B0"/>
    <w:rsid w:val="00FB31F9"/>
    <w:rsid w:val="00FB4C80"/>
    <w:rsid w:val="00FB6A6A"/>
    <w:rsid w:val="00FC12C0"/>
    <w:rsid w:val="00FC19C6"/>
    <w:rsid w:val="00FC2420"/>
    <w:rsid w:val="00FC443C"/>
    <w:rsid w:val="00FC503D"/>
    <w:rsid w:val="00FC6357"/>
    <w:rsid w:val="00FC6BBC"/>
    <w:rsid w:val="00FC7429"/>
    <w:rsid w:val="00FD07F6"/>
    <w:rsid w:val="00FD1EC8"/>
    <w:rsid w:val="00FD2B49"/>
    <w:rsid w:val="00FD3998"/>
    <w:rsid w:val="00FD47ED"/>
    <w:rsid w:val="00FD4E1F"/>
    <w:rsid w:val="00FD5B4F"/>
    <w:rsid w:val="00FD6648"/>
    <w:rsid w:val="00FD74DB"/>
    <w:rsid w:val="00FD7660"/>
    <w:rsid w:val="00FE0155"/>
    <w:rsid w:val="00FE0655"/>
    <w:rsid w:val="00FE2365"/>
    <w:rsid w:val="00FE25E3"/>
    <w:rsid w:val="00FE37D7"/>
    <w:rsid w:val="00FE4C7B"/>
    <w:rsid w:val="00FE5691"/>
    <w:rsid w:val="00FE6F0F"/>
    <w:rsid w:val="00FE7336"/>
    <w:rsid w:val="00FE787C"/>
    <w:rsid w:val="00FF02CA"/>
    <w:rsid w:val="00FF34F6"/>
    <w:rsid w:val="00FF3DB0"/>
    <w:rsid w:val="00FF45A5"/>
    <w:rsid w:val="00FF575F"/>
    <w:rsid w:val="00FF5C91"/>
    <w:rsid w:val="00FF624A"/>
    <w:rsid w:val="17FA31BA"/>
    <w:rsid w:val="33EDD8F1"/>
    <w:rsid w:val="4450DE15"/>
    <w:rsid w:val="490C3FFA"/>
    <w:rsid w:val="57079E34"/>
    <w:rsid w:val="598E47E3"/>
    <w:rsid w:val="5C15EDB1"/>
    <w:rsid w:val="6DA354AC"/>
    <w:rsid w:val="732A063A"/>
    <w:rsid w:val="7DB4B5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EF55C55"/>
  <w15:chartTrackingRefBased/>
  <w15:docId w15:val="{25FDE0FB-D1DD-4984-83CB-58EF29C9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5F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986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5F5"/>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12"/>
      </w:numPr>
    </w:pPr>
  </w:style>
  <w:style w:type="paragraph" w:styleId="ListNumber">
    <w:name w:val="List Number"/>
    <w:basedOn w:val="List"/>
    <w:rsid w:val="00B65148"/>
    <w:pPr>
      <w:numPr>
        <w:numId w:val="1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7"/>
      </w:numPr>
    </w:pPr>
  </w:style>
  <w:style w:type="paragraph" w:styleId="ListBullet">
    <w:name w:val="List Bullet"/>
    <w:basedOn w:val="List"/>
    <w:rsid w:val="00B65148"/>
    <w:pPr>
      <w:numPr>
        <w:numId w:val="6"/>
      </w:numPr>
    </w:pPr>
    <w:rPr>
      <w:lang w:eastAsia="ja-JP"/>
    </w:rPr>
  </w:style>
  <w:style w:type="paragraph" w:styleId="ListBullet3">
    <w:name w:val="List Bullet 3"/>
    <w:basedOn w:val="ListBullet2"/>
    <w:rsid w:val="00B65148"/>
    <w:pPr>
      <w:numPr>
        <w:numId w:val="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9"/>
      </w:numPr>
    </w:pPr>
  </w:style>
  <w:style w:type="paragraph" w:styleId="ListBullet5">
    <w:name w:val="List Bullet 5"/>
    <w:basedOn w:val="ListBullet4"/>
    <w:rsid w:val="00B65148"/>
    <w:pPr>
      <w:numPr>
        <w:numId w:val="10"/>
      </w:numPr>
    </w:pPr>
  </w:style>
  <w:style w:type="paragraph" w:styleId="Footer">
    <w:name w:val="footer"/>
    <w:basedOn w:val="Header"/>
    <w:link w:val="FooterChar"/>
    <w:rsid w:val="00B65148"/>
    <w:pPr>
      <w:jc w:val="center"/>
    </w:pPr>
    <w:rPr>
      <w:i/>
    </w:rPr>
  </w:style>
  <w:style w:type="paragraph" w:customStyle="1" w:styleId="Reference">
    <w:name w:val="Reference"/>
    <w:basedOn w:val="BodyText"/>
    <w:link w:val="ReferenceChar"/>
    <w:rsid w:val="00B65148"/>
    <w:pPr>
      <w:numPr>
        <w:numId w:val="1"/>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qFormat/>
    <w:rsid w:val="00B65148"/>
    <w:rPr>
      <w:sz w:val="16"/>
      <w:szCs w:val="16"/>
    </w:rPr>
  </w:style>
  <w:style w:type="paragraph" w:styleId="CommentText">
    <w:name w:val="annotation text"/>
    <w:basedOn w:val="Normal"/>
    <w:link w:val="CommentTextChar"/>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qFormat/>
    <w:rsid w:val="00B65148"/>
    <w:rPr>
      <w:rFonts w:ascii="Times New Roman" w:hAnsi="Times New Roman"/>
    </w:rPr>
  </w:style>
  <w:style w:type="paragraph" w:customStyle="1" w:styleId="B2">
    <w:name w:val="B2"/>
    <w:basedOn w:val="List2"/>
    <w:link w:val="B2Char"/>
    <w:qFormat/>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qFormat/>
    <w:rsid w:val="00B65148"/>
    <w:rPr>
      <w:rFonts w:ascii="Times New Roman" w:hAnsi="Times New Roman"/>
    </w:rPr>
  </w:style>
  <w:style w:type="paragraph" w:customStyle="1" w:styleId="Proposal">
    <w:name w:val="Proposal"/>
    <w:basedOn w:val="BodyText"/>
    <w:qFormat/>
    <w:rsid w:val="00B65148"/>
    <w:pPr>
      <w:numPr>
        <w:numId w:val="2"/>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link w:val="TACChar"/>
    <w:qFormat/>
    <w:rsid w:val="00B65148"/>
    <w:pPr>
      <w:jc w:val="center"/>
    </w:pPr>
  </w:style>
  <w:style w:type="paragraph" w:customStyle="1" w:styleId="TAH">
    <w:name w:val="TAH"/>
    <w:basedOn w:val="TAC"/>
    <w:link w:val="TAHCar"/>
    <w:qFormat/>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qFormat/>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4"/>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5"/>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qFormat/>
    <w:locked/>
    <w:rsid w:val="00B65148"/>
    <w:rPr>
      <w:rFonts w:ascii="Arial" w:hAnsi="Arial"/>
      <w:b/>
      <w:sz w:val="18"/>
      <w:lang w:val="x-none" w:eastAsia="x-none"/>
    </w:rPr>
  </w:style>
  <w:style w:type="character" w:customStyle="1" w:styleId="THChar">
    <w:name w:val="TH Char"/>
    <w:link w:val="TH"/>
    <w:qFormat/>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3"/>
      </w:numPr>
      <w:contextualSpacing/>
    </w:pPr>
  </w:style>
  <w:style w:type="paragraph" w:customStyle="1" w:styleId="Normal1CharChar">
    <w:name w:val="Normal1 Char Char"/>
    <w:uiPriority w:val="99"/>
    <w:qFormat/>
    <w:rsid w:val="00AF5552"/>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semiHidden/>
    <w:unhideWhenUsed/>
    <w:rsid w:val="00AD186E"/>
    <w:rPr>
      <w:color w:val="605E5C"/>
      <w:shd w:val="clear" w:color="auto" w:fill="E1DFDD"/>
    </w:rPr>
  </w:style>
  <w:style w:type="table" w:customStyle="1" w:styleId="TableGrid3">
    <w:name w:val="TableGrid3"/>
    <w:basedOn w:val="TableNormal"/>
    <w:next w:val="TableGrid"/>
    <w:qFormat/>
    <w:rsid w:val="004E383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A21F3F"/>
    <w:pPr>
      <w:spacing w:after="0" w:line="240" w:lineRule="auto"/>
    </w:pPr>
    <w:rPr>
      <w:rFonts w:ascii="SimSun" w:eastAsia="SimSun" w:hAnsi="SimSun" w:cs="SimSun"/>
      <w:sz w:val="24"/>
    </w:rPr>
  </w:style>
  <w:style w:type="character" w:customStyle="1" w:styleId="apple-converted-space">
    <w:name w:val="apple-converted-space"/>
    <w:qFormat/>
    <w:rsid w:val="00A21F3F"/>
  </w:style>
  <w:style w:type="character" w:customStyle="1" w:styleId="xapple-converted-space">
    <w:name w:val="xapple-converted-space"/>
    <w:rsid w:val="00A21F3F"/>
  </w:style>
  <w:style w:type="character" w:customStyle="1" w:styleId="ReferenceChar">
    <w:name w:val="Reference Char"/>
    <w:link w:val="Reference"/>
    <w:rsid w:val="001F42F3"/>
    <w:rPr>
      <w:rFonts w:ascii="Arial" w:eastAsiaTheme="minorEastAsia" w:hAnsi="Arial" w:cstheme="minorBidi"/>
      <w:sz w:val="22"/>
      <w:szCs w:val="22"/>
      <w:lang w:val="en-US" w:eastAsia="zh-CN"/>
    </w:rPr>
  </w:style>
  <w:style w:type="paragraph" w:customStyle="1" w:styleId="xxmsonormal">
    <w:name w:val="xxmsonormal"/>
    <w:basedOn w:val="Normal"/>
    <w:rsid w:val="00731276"/>
    <w:pPr>
      <w:spacing w:after="0" w:line="240" w:lineRule="auto"/>
    </w:pPr>
    <w:rPr>
      <w:rFonts w:ascii="SimSun" w:eastAsia="SimSun" w:hAnsi="SimSun" w:cs="Gulim"/>
      <w:sz w:val="24"/>
      <w:szCs w:val="24"/>
    </w:rPr>
  </w:style>
  <w:style w:type="paragraph" w:customStyle="1" w:styleId="xxmsolistparagraph">
    <w:name w:val="xxmsolistparagraph"/>
    <w:basedOn w:val="Normal"/>
    <w:rsid w:val="00731276"/>
    <w:pPr>
      <w:spacing w:after="0" w:line="240" w:lineRule="auto"/>
    </w:pPr>
    <w:rPr>
      <w:rFonts w:ascii="Calibri" w:eastAsia="Calibri" w:hAnsi="Calibri" w:cs="Calibri"/>
    </w:rPr>
  </w:style>
  <w:style w:type="paragraph" w:customStyle="1" w:styleId="Agreement">
    <w:name w:val="Agreement"/>
    <w:basedOn w:val="Normal"/>
    <w:next w:val="Normal"/>
    <w:qFormat/>
    <w:rsid w:val="00EF3C29"/>
    <w:pPr>
      <w:numPr>
        <w:numId w:val="14"/>
      </w:numPr>
      <w:spacing w:before="60" w:after="0" w:line="240" w:lineRule="auto"/>
    </w:pPr>
    <w:rPr>
      <w:rFonts w:ascii="Arial" w:eastAsia="MS Mincho" w:hAnsi="Arial" w:cs="Times New Roman"/>
      <w:b/>
      <w:sz w:val="20"/>
      <w:szCs w:val="24"/>
      <w:lang w:eastAsia="en-GB"/>
    </w:rPr>
  </w:style>
  <w:style w:type="table" w:styleId="GridTable5Dark-Accent6">
    <w:name w:val="Grid Table 5 Dark Accent 6"/>
    <w:basedOn w:val="TableNormal"/>
    <w:uiPriority w:val="50"/>
    <w:rsid w:val="00E72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Revision">
    <w:name w:val="Revision"/>
    <w:hidden/>
    <w:uiPriority w:val="99"/>
    <w:semiHidden/>
    <w:rsid w:val="00B568C8"/>
    <w:rPr>
      <w:rFonts w:asciiTheme="minorHAnsi" w:eastAsiaTheme="minorHAnsi" w:hAnsiTheme="minorHAnsi" w:cstheme="minorBidi"/>
      <w:sz w:val="22"/>
      <w:szCs w:val="22"/>
      <w:lang w:val="sv-SE" w:eastAsia="en-US"/>
    </w:rPr>
  </w:style>
  <w:style w:type="character" w:customStyle="1" w:styleId="TACChar">
    <w:name w:val="TAC Char"/>
    <w:link w:val="TAC"/>
    <w:qFormat/>
    <w:locked/>
    <w:rsid w:val="00024020"/>
    <w:rPr>
      <w:rFonts w:ascii="Arial" w:eastAsiaTheme="minorEastAsia" w:hAnsi="Arial" w:cstheme="minorBidi"/>
      <w:sz w:val="18"/>
      <w:szCs w:val="22"/>
      <w:lang w:val="x-none" w:eastAsia="x-none"/>
    </w:rPr>
  </w:style>
  <w:style w:type="character" w:customStyle="1" w:styleId="B1Zchn">
    <w:name w:val="B1 Zchn"/>
    <w:qFormat/>
    <w:locked/>
    <w:rsid w:val="009447A9"/>
    <w:rPr>
      <w:lang w:val="x-none" w:eastAsia="en-US"/>
    </w:rPr>
  </w:style>
  <w:style w:type="character" w:customStyle="1" w:styleId="B3Char">
    <w:name w:val="B3 Char"/>
    <w:locked/>
    <w:rsid w:val="009447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65688">
      <w:bodyDiv w:val="1"/>
      <w:marLeft w:val="0"/>
      <w:marRight w:val="0"/>
      <w:marTop w:val="0"/>
      <w:marBottom w:val="0"/>
      <w:divBdr>
        <w:top w:val="none" w:sz="0" w:space="0" w:color="auto"/>
        <w:left w:val="none" w:sz="0" w:space="0" w:color="auto"/>
        <w:bottom w:val="none" w:sz="0" w:space="0" w:color="auto"/>
        <w:right w:val="none" w:sz="0" w:space="0" w:color="auto"/>
      </w:divBdr>
    </w:div>
    <w:div w:id="422338294">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704522733">
      <w:bodyDiv w:val="1"/>
      <w:marLeft w:val="0"/>
      <w:marRight w:val="0"/>
      <w:marTop w:val="0"/>
      <w:marBottom w:val="0"/>
      <w:divBdr>
        <w:top w:val="none" w:sz="0" w:space="0" w:color="auto"/>
        <w:left w:val="none" w:sz="0" w:space="0" w:color="auto"/>
        <w:bottom w:val="none" w:sz="0" w:space="0" w:color="auto"/>
        <w:right w:val="none" w:sz="0" w:space="0" w:color="auto"/>
      </w:divBdr>
    </w:div>
    <w:div w:id="724598460">
      <w:bodyDiv w:val="1"/>
      <w:marLeft w:val="0"/>
      <w:marRight w:val="0"/>
      <w:marTop w:val="0"/>
      <w:marBottom w:val="0"/>
      <w:divBdr>
        <w:top w:val="none" w:sz="0" w:space="0" w:color="auto"/>
        <w:left w:val="none" w:sz="0" w:space="0" w:color="auto"/>
        <w:bottom w:val="none" w:sz="0" w:space="0" w:color="auto"/>
        <w:right w:val="none" w:sz="0" w:space="0" w:color="auto"/>
      </w:divBdr>
    </w:div>
    <w:div w:id="786779731">
      <w:bodyDiv w:val="1"/>
      <w:marLeft w:val="0"/>
      <w:marRight w:val="0"/>
      <w:marTop w:val="0"/>
      <w:marBottom w:val="0"/>
      <w:divBdr>
        <w:top w:val="none" w:sz="0" w:space="0" w:color="auto"/>
        <w:left w:val="none" w:sz="0" w:space="0" w:color="auto"/>
        <w:bottom w:val="none" w:sz="0" w:space="0" w:color="auto"/>
        <w:right w:val="none" w:sz="0" w:space="0" w:color="auto"/>
      </w:divBdr>
    </w:div>
    <w:div w:id="873615798">
      <w:bodyDiv w:val="1"/>
      <w:marLeft w:val="0"/>
      <w:marRight w:val="0"/>
      <w:marTop w:val="0"/>
      <w:marBottom w:val="0"/>
      <w:divBdr>
        <w:top w:val="none" w:sz="0" w:space="0" w:color="auto"/>
        <w:left w:val="none" w:sz="0" w:space="0" w:color="auto"/>
        <w:bottom w:val="none" w:sz="0" w:space="0" w:color="auto"/>
        <w:right w:val="none" w:sz="0" w:space="0" w:color="auto"/>
      </w:divBdr>
    </w:div>
    <w:div w:id="931280999">
      <w:bodyDiv w:val="1"/>
      <w:marLeft w:val="0"/>
      <w:marRight w:val="0"/>
      <w:marTop w:val="0"/>
      <w:marBottom w:val="0"/>
      <w:divBdr>
        <w:top w:val="none" w:sz="0" w:space="0" w:color="auto"/>
        <w:left w:val="none" w:sz="0" w:space="0" w:color="auto"/>
        <w:bottom w:val="none" w:sz="0" w:space="0" w:color="auto"/>
        <w:right w:val="none" w:sz="0" w:space="0" w:color="auto"/>
      </w:divBdr>
    </w:div>
    <w:div w:id="1107047311">
      <w:bodyDiv w:val="1"/>
      <w:marLeft w:val="0"/>
      <w:marRight w:val="0"/>
      <w:marTop w:val="0"/>
      <w:marBottom w:val="0"/>
      <w:divBdr>
        <w:top w:val="none" w:sz="0" w:space="0" w:color="auto"/>
        <w:left w:val="none" w:sz="0" w:space="0" w:color="auto"/>
        <w:bottom w:val="none" w:sz="0" w:space="0" w:color="auto"/>
        <w:right w:val="none" w:sz="0" w:space="0" w:color="auto"/>
      </w:divBdr>
    </w:div>
    <w:div w:id="1350792027">
      <w:bodyDiv w:val="1"/>
      <w:marLeft w:val="0"/>
      <w:marRight w:val="0"/>
      <w:marTop w:val="0"/>
      <w:marBottom w:val="0"/>
      <w:divBdr>
        <w:top w:val="none" w:sz="0" w:space="0" w:color="auto"/>
        <w:left w:val="none" w:sz="0" w:space="0" w:color="auto"/>
        <w:bottom w:val="none" w:sz="0" w:space="0" w:color="auto"/>
        <w:right w:val="none" w:sz="0" w:space="0" w:color="auto"/>
      </w:divBdr>
      <w:divsChild>
        <w:div w:id="579797905">
          <w:marLeft w:val="1138"/>
          <w:marRight w:val="0"/>
          <w:marTop w:val="160"/>
          <w:marBottom w:val="0"/>
          <w:divBdr>
            <w:top w:val="none" w:sz="0" w:space="0" w:color="auto"/>
            <w:left w:val="none" w:sz="0" w:space="0" w:color="auto"/>
            <w:bottom w:val="none" w:sz="0" w:space="0" w:color="auto"/>
            <w:right w:val="none" w:sz="0" w:space="0" w:color="auto"/>
          </w:divBdr>
        </w:div>
      </w:divsChild>
    </w:div>
    <w:div w:id="1484351091">
      <w:bodyDiv w:val="1"/>
      <w:marLeft w:val="0"/>
      <w:marRight w:val="0"/>
      <w:marTop w:val="0"/>
      <w:marBottom w:val="0"/>
      <w:divBdr>
        <w:top w:val="none" w:sz="0" w:space="0" w:color="auto"/>
        <w:left w:val="none" w:sz="0" w:space="0" w:color="auto"/>
        <w:bottom w:val="none" w:sz="0" w:space="0" w:color="auto"/>
        <w:right w:val="none" w:sz="0" w:space="0" w:color="auto"/>
      </w:divBdr>
      <w:divsChild>
        <w:div w:id="1731540835">
          <w:marLeft w:val="1138"/>
          <w:marRight w:val="0"/>
          <w:marTop w:val="160"/>
          <w:marBottom w:val="0"/>
          <w:divBdr>
            <w:top w:val="none" w:sz="0" w:space="0" w:color="auto"/>
            <w:left w:val="none" w:sz="0" w:space="0" w:color="auto"/>
            <w:bottom w:val="none" w:sz="0" w:space="0" w:color="auto"/>
            <w:right w:val="none" w:sz="0" w:space="0" w:color="auto"/>
          </w:divBdr>
        </w:div>
      </w:divsChild>
    </w:div>
    <w:div w:id="1571650777">
      <w:bodyDiv w:val="1"/>
      <w:marLeft w:val="0"/>
      <w:marRight w:val="0"/>
      <w:marTop w:val="0"/>
      <w:marBottom w:val="0"/>
      <w:divBdr>
        <w:top w:val="none" w:sz="0" w:space="0" w:color="auto"/>
        <w:left w:val="none" w:sz="0" w:space="0" w:color="auto"/>
        <w:bottom w:val="none" w:sz="0" w:space="0" w:color="auto"/>
        <w:right w:val="none" w:sz="0" w:space="0" w:color="auto"/>
      </w:divBdr>
    </w:div>
    <w:div w:id="1597135829">
      <w:bodyDiv w:val="1"/>
      <w:marLeft w:val="0"/>
      <w:marRight w:val="0"/>
      <w:marTop w:val="0"/>
      <w:marBottom w:val="0"/>
      <w:divBdr>
        <w:top w:val="none" w:sz="0" w:space="0" w:color="auto"/>
        <w:left w:val="none" w:sz="0" w:space="0" w:color="auto"/>
        <w:bottom w:val="none" w:sz="0" w:space="0" w:color="auto"/>
        <w:right w:val="none" w:sz="0" w:space="0" w:color="auto"/>
      </w:divBdr>
      <w:divsChild>
        <w:div w:id="113987738">
          <w:marLeft w:val="576"/>
          <w:marRight w:val="0"/>
          <w:marTop w:val="160"/>
          <w:marBottom w:val="0"/>
          <w:divBdr>
            <w:top w:val="none" w:sz="0" w:space="0" w:color="auto"/>
            <w:left w:val="none" w:sz="0" w:space="0" w:color="auto"/>
            <w:bottom w:val="none" w:sz="0" w:space="0" w:color="auto"/>
            <w:right w:val="none" w:sz="0" w:space="0" w:color="auto"/>
          </w:divBdr>
        </w:div>
        <w:div w:id="885600485">
          <w:marLeft w:val="288"/>
          <w:marRight w:val="0"/>
          <w:marTop w:val="160"/>
          <w:marBottom w:val="0"/>
          <w:divBdr>
            <w:top w:val="none" w:sz="0" w:space="0" w:color="auto"/>
            <w:left w:val="none" w:sz="0" w:space="0" w:color="auto"/>
            <w:bottom w:val="none" w:sz="0" w:space="0" w:color="auto"/>
            <w:right w:val="none" w:sz="0" w:space="0" w:color="auto"/>
          </w:divBdr>
        </w:div>
        <w:div w:id="1417750202">
          <w:marLeft w:val="850"/>
          <w:marRight w:val="0"/>
          <w:marTop w:val="160"/>
          <w:marBottom w:val="0"/>
          <w:divBdr>
            <w:top w:val="none" w:sz="0" w:space="0" w:color="auto"/>
            <w:left w:val="none" w:sz="0" w:space="0" w:color="auto"/>
            <w:bottom w:val="none" w:sz="0" w:space="0" w:color="auto"/>
            <w:right w:val="none" w:sz="0" w:space="0" w:color="auto"/>
          </w:divBdr>
        </w:div>
        <w:div w:id="1833594192">
          <w:marLeft w:val="288"/>
          <w:marRight w:val="0"/>
          <w:marTop w:val="160"/>
          <w:marBottom w:val="0"/>
          <w:divBdr>
            <w:top w:val="none" w:sz="0" w:space="0" w:color="auto"/>
            <w:left w:val="none" w:sz="0" w:space="0" w:color="auto"/>
            <w:bottom w:val="none" w:sz="0" w:space="0" w:color="auto"/>
            <w:right w:val="none" w:sz="0" w:space="0" w:color="auto"/>
          </w:divBdr>
        </w:div>
      </w:divsChild>
    </w:div>
    <w:div w:id="1617518895">
      <w:bodyDiv w:val="1"/>
      <w:marLeft w:val="0"/>
      <w:marRight w:val="0"/>
      <w:marTop w:val="0"/>
      <w:marBottom w:val="0"/>
      <w:divBdr>
        <w:top w:val="none" w:sz="0" w:space="0" w:color="auto"/>
        <w:left w:val="none" w:sz="0" w:space="0" w:color="auto"/>
        <w:bottom w:val="none" w:sz="0" w:space="0" w:color="auto"/>
        <w:right w:val="none" w:sz="0" w:space="0" w:color="auto"/>
      </w:divBdr>
      <w:divsChild>
        <w:div w:id="1749689626">
          <w:marLeft w:val="1138"/>
          <w:marRight w:val="0"/>
          <w:marTop w:val="160"/>
          <w:marBottom w:val="0"/>
          <w:divBdr>
            <w:top w:val="none" w:sz="0" w:space="0" w:color="auto"/>
            <w:left w:val="none" w:sz="0" w:space="0" w:color="auto"/>
            <w:bottom w:val="none" w:sz="0" w:space="0" w:color="auto"/>
            <w:right w:val="none" w:sz="0" w:space="0" w:color="auto"/>
          </w:divBdr>
        </w:div>
      </w:divsChild>
    </w:div>
    <w:div w:id="1671561776">
      <w:bodyDiv w:val="1"/>
      <w:marLeft w:val="0"/>
      <w:marRight w:val="0"/>
      <w:marTop w:val="0"/>
      <w:marBottom w:val="0"/>
      <w:divBdr>
        <w:top w:val="none" w:sz="0" w:space="0" w:color="auto"/>
        <w:left w:val="none" w:sz="0" w:space="0" w:color="auto"/>
        <w:bottom w:val="none" w:sz="0" w:space="0" w:color="auto"/>
        <w:right w:val="none" w:sz="0" w:space="0" w:color="auto"/>
      </w:divBdr>
    </w:div>
    <w:div w:id="1788499127">
      <w:bodyDiv w:val="1"/>
      <w:marLeft w:val="0"/>
      <w:marRight w:val="0"/>
      <w:marTop w:val="0"/>
      <w:marBottom w:val="0"/>
      <w:divBdr>
        <w:top w:val="none" w:sz="0" w:space="0" w:color="auto"/>
        <w:left w:val="none" w:sz="0" w:space="0" w:color="auto"/>
        <w:bottom w:val="none" w:sz="0" w:space="0" w:color="auto"/>
        <w:right w:val="none" w:sz="0" w:space="0" w:color="auto"/>
      </w:divBdr>
    </w:div>
    <w:div w:id="1824200902">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03756002">
      <w:bodyDiv w:val="1"/>
      <w:marLeft w:val="0"/>
      <w:marRight w:val="0"/>
      <w:marTop w:val="0"/>
      <w:marBottom w:val="0"/>
      <w:divBdr>
        <w:top w:val="none" w:sz="0" w:space="0" w:color="auto"/>
        <w:left w:val="none" w:sz="0" w:space="0" w:color="auto"/>
        <w:bottom w:val="none" w:sz="0" w:space="0" w:color="auto"/>
        <w:right w:val="none" w:sz="0" w:space="0" w:color="auto"/>
      </w:divBdr>
      <w:divsChild>
        <w:div w:id="422148141">
          <w:marLeft w:val="1138"/>
          <w:marRight w:val="0"/>
          <w:marTop w:val="160"/>
          <w:marBottom w:val="0"/>
          <w:divBdr>
            <w:top w:val="none" w:sz="0" w:space="0" w:color="auto"/>
            <w:left w:val="none" w:sz="0" w:space="0" w:color="auto"/>
            <w:bottom w:val="none" w:sz="0" w:space="0" w:color="auto"/>
            <w:right w:val="none" w:sz="0" w:space="0" w:color="auto"/>
          </w:divBdr>
        </w:div>
      </w:divsChild>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svg"/><Relationship Id="rId26" Type="http://schemas.openxmlformats.org/officeDocument/2006/relationships/image" Target="media/image16.emf"/><Relationship Id="rId39" Type="http://schemas.openxmlformats.org/officeDocument/2006/relationships/image" Target="media/image29.wmf"/><Relationship Id="rId21" Type="http://schemas.openxmlformats.org/officeDocument/2006/relationships/image" Target="media/image11.png"/><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svg"/><Relationship Id="rId29" Type="http://schemas.openxmlformats.org/officeDocument/2006/relationships/image" Target="media/image19.wmf"/><Relationship Id="rId41" Type="http://schemas.openxmlformats.org/officeDocument/2006/relationships/image" Target="media/image31.wmf"/><Relationship Id="rId54"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e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e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e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image" Target="media/image41.w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E8CB1F-4598-4F91-B394-88E55C81137D}">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9FCFC52-9DA8-447E-BDB0-DBBD4B122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6743</TotalTime>
  <Pages>15</Pages>
  <Words>4675</Words>
  <Characters>24775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29392</CharactersWithSpaces>
  <SharedDoc>false</SharedDoc>
  <HLinks>
    <vt:vector size="138" baseType="variant">
      <vt:variant>
        <vt:i4>1507382</vt:i4>
      </vt:variant>
      <vt:variant>
        <vt:i4>86</vt:i4>
      </vt:variant>
      <vt:variant>
        <vt:i4>0</vt:i4>
      </vt:variant>
      <vt:variant>
        <vt:i4>5</vt:i4>
      </vt:variant>
      <vt:variant>
        <vt:lpwstr/>
      </vt:variant>
      <vt:variant>
        <vt:lpwstr>_Toc84028563</vt:lpwstr>
      </vt:variant>
      <vt:variant>
        <vt:i4>1441846</vt:i4>
      </vt:variant>
      <vt:variant>
        <vt:i4>83</vt:i4>
      </vt:variant>
      <vt:variant>
        <vt:i4>0</vt:i4>
      </vt:variant>
      <vt:variant>
        <vt:i4>5</vt:i4>
      </vt:variant>
      <vt:variant>
        <vt:lpwstr/>
      </vt:variant>
      <vt:variant>
        <vt:lpwstr>_Toc84028562</vt:lpwstr>
      </vt:variant>
      <vt:variant>
        <vt:i4>1376310</vt:i4>
      </vt:variant>
      <vt:variant>
        <vt:i4>80</vt:i4>
      </vt:variant>
      <vt:variant>
        <vt:i4>0</vt:i4>
      </vt:variant>
      <vt:variant>
        <vt:i4>5</vt:i4>
      </vt:variant>
      <vt:variant>
        <vt:lpwstr/>
      </vt:variant>
      <vt:variant>
        <vt:lpwstr>_Toc84028561</vt:lpwstr>
      </vt:variant>
      <vt:variant>
        <vt:i4>1310774</vt:i4>
      </vt:variant>
      <vt:variant>
        <vt:i4>77</vt:i4>
      </vt:variant>
      <vt:variant>
        <vt:i4>0</vt:i4>
      </vt:variant>
      <vt:variant>
        <vt:i4>5</vt:i4>
      </vt:variant>
      <vt:variant>
        <vt:lpwstr/>
      </vt:variant>
      <vt:variant>
        <vt:lpwstr>_Toc84028560</vt:lpwstr>
      </vt:variant>
      <vt:variant>
        <vt:i4>1900597</vt:i4>
      </vt:variant>
      <vt:variant>
        <vt:i4>74</vt:i4>
      </vt:variant>
      <vt:variant>
        <vt:i4>0</vt:i4>
      </vt:variant>
      <vt:variant>
        <vt:i4>5</vt:i4>
      </vt:variant>
      <vt:variant>
        <vt:lpwstr/>
      </vt:variant>
      <vt:variant>
        <vt:lpwstr>_Toc84028559</vt:lpwstr>
      </vt:variant>
      <vt:variant>
        <vt:i4>1835061</vt:i4>
      </vt:variant>
      <vt:variant>
        <vt:i4>71</vt:i4>
      </vt:variant>
      <vt:variant>
        <vt:i4>0</vt:i4>
      </vt:variant>
      <vt:variant>
        <vt:i4>5</vt:i4>
      </vt:variant>
      <vt:variant>
        <vt:lpwstr/>
      </vt:variant>
      <vt:variant>
        <vt:lpwstr>_Toc84028558</vt:lpwstr>
      </vt:variant>
      <vt:variant>
        <vt:i4>1245237</vt:i4>
      </vt:variant>
      <vt:variant>
        <vt:i4>68</vt:i4>
      </vt:variant>
      <vt:variant>
        <vt:i4>0</vt:i4>
      </vt:variant>
      <vt:variant>
        <vt:i4>5</vt:i4>
      </vt:variant>
      <vt:variant>
        <vt:lpwstr/>
      </vt:variant>
      <vt:variant>
        <vt:lpwstr>_Toc84028557</vt:lpwstr>
      </vt:variant>
      <vt:variant>
        <vt:i4>1179701</vt:i4>
      </vt:variant>
      <vt:variant>
        <vt:i4>65</vt:i4>
      </vt:variant>
      <vt:variant>
        <vt:i4>0</vt:i4>
      </vt:variant>
      <vt:variant>
        <vt:i4>5</vt:i4>
      </vt:variant>
      <vt:variant>
        <vt:lpwstr/>
      </vt:variant>
      <vt:variant>
        <vt:lpwstr>_Toc84028556</vt:lpwstr>
      </vt:variant>
      <vt:variant>
        <vt:i4>1114165</vt:i4>
      </vt:variant>
      <vt:variant>
        <vt:i4>62</vt:i4>
      </vt:variant>
      <vt:variant>
        <vt:i4>0</vt:i4>
      </vt:variant>
      <vt:variant>
        <vt:i4>5</vt:i4>
      </vt:variant>
      <vt:variant>
        <vt:lpwstr/>
      </vt:variant>
      <vt:variant>
        <vt:lpwstr>_Toc84028555</vt:lpwstr>
      </vt:variant>
      <vt:variant>
        <vt:i4>1048629</vt:i4>
      </vt:variant>
      <vt:variant>
        <vt:i4>59</vt:i4>
      </vt:variant>
      <vt:variant>
        <vt:i4>0</vt:i4>
      </vt:variant>
      <vt:variant>
        <vt:i4>5</vt:i4>
      </vt:variant>
      <vt:variant>
        <vt:lpwstr/>
      </vt:variant>
      <vt:variant>
        <vt:lpwstr>_Toc84028554</vt:lpwstr>
      </vt:variant>
      <vt:variant>
        <vt:i4>1507381</vt:i4>
      </vt:variant>
      <vt:variant>
        <vt:i4>56</vt:i4>
      </vt:variant>
      <vt:variant>
        <vt:i4>0</vt:i4>
      </vt:variant>
      <vt:variant>
        <vt:i4>5</vt:i4>
      </vt:variant>
      <vt:variant>
        <vt:lpwstr/>
      </vt:variant>
      <vt:variant>
        <vt:lpwstr>_Toc84028553</vt:lpwstr>
      </vt:variant>
      <vt:variant>
        <vt:i4>1441845</vt:i4>
      </vt:variant>
      <vt:variant>
        <vt:i4>53</vt:i4>
      </vt:variant>
      <vt:variant>
        <vt:i4>0</vt:i4>
      </vt:variant>
      <vt:variant>
        <vt:i4>5</vt:i4>
      </vt:variant>
      <vt:variant>
        <vt:lpwstr/>
      </vt:variant>
      <vt:variant>
        <vt:lpwstr>_Toc84028552</vt:lpwstr>
      </vt:variant>
      <vt:variant>
        <vt:i4>1376309</vt:i4>
      </vt:variant>
      <vt:variant>
        <vt:i4>50</vt:i4>
      </vt:variant>
      <vt:variant>
        <vt:i4>0</vt:i4>
      </vt:variant>
      <vt:variant>
        <vt:i4>5</vt:i4>
      </vt:variant>
      <vt:variant>
        <vt:lpwstr/>
      </vt:variant>
      <vt:variant>
        <vt:lpwstr>_Toc84028551</vt:lpwstr>
      </vt:variant>
      <vt:variant>
        <vt:i4>1310773</vt:i4>
      </vt:variant>
      <vt:variant>
        <vt:i4>47</vt:i4>
      </vt:variant>
      <vt:variant>
        <vt:i4>0</vt:i4>
      </vt:variant>
      <vt:variant>
        <vt:i4>5</vt:i4>
      </vt:variant>
      <vt:variant>
        <vt:lpwstr/>
      </vt:variant>
      <vt:variant>
        <vt:lpwstr>_Toc84028550</vt:lpwstr>
      </vt:variant>
      <vt:variant>
        <vt:i4>1900596</vt:i4>
      </vt:variant>
      <vt:variant>
        <vt:i4>44</vt:i4>
      </vt:variant>
      <vt:variant>
        <vt:i4>0</vt:i4>
      </vt:variant>
      <vt:variant>
        <vt:i4>5</vt:i4>
      </vt:variant>
      <vt:variant>
        <vt:lpwstr/>
      </vt:variant>
      <vt:variant>
        <vt:lpwstr>_Toc84028549</vt:lpwstr>
      </vt:variant>
      <vt:variant>
        <vt:i4>1835060</vt:i4>
      </vt:variant>
      <vt:variant>
        <vt:i4>41</vt:i4>
      </vt:variant>
      <vt:variant>
        <vt:i4>0</vt:i4>
      </vt:variant>
      <vt:variant>
        <vt:i4>5</vt:i4>
      </vt:variant>
      <vt:variant>
        <vt:lpwstr/>
      </vt:variant>
      <vt:variant>
        <vt:lpwstr>_Toc84028548</vt:lpwstr>
      </vt:variant>
      <vt:variant>
        <vt:i4>1245236</vt:i4>
      </vt:variant>
      <vt:variant>
        <vt:i4>38</vt:i4>
      </vt:variant>
      <vt:variant>
        <vt:i4>0</vt:i4>
      </vt:variant>
      <vt:variant>
        <vt:i4>5</vt:i4>
      </vt:variant>
      <vt:variant>
        <vt:lpwstr/>
      </vt:variant>
      <vt:variant>
        <vt:lpwstr>_Toc84028547</vt:lpwstr>
      </vt:variant>
      <vt:variant>
        <vt:i4>1179700</vt:i4>
      </vt:variant>
      <vt:variant>
        <vt:i4>35</vt:i4>
      </vt:variant>
      <vt:variant>
        <vt:i4>0</vt:i4>
      </vt:variant>
      <vt:variant>
        <vt:i4>5</vt:i4>
      </vt:variant>
      <vt:variant>
        <vt:lpwstr/>
      </vt:variant>
      <vt:variant>
        <vt:lpwstr>_Toc84028546</vt:lpwstr>
      </vt:variant>
      <vt:variant>
        <vt:i4>1114164</vt:i4>
      </vt:variant>
      <vt:variant>
        <vt:i4>32</vt:i4>
      </vt:variant>
      <vt:variant>
        <vt:i4>0</vt:i4>
      </vt:variant>
      <vt:variant>
        <vt:i4>5</vt:i4>
      </vt:variant>
      <vt:variant>
        <vt:lpwstr/>
      </vt:variant>
      <vt:variant>
        <vt:lpwstr>_Toc84028545</vt:lpwstr>
      </vt:variant>
      <vt:variant>
        <vt:i4>1048628</vt:i4>
      </vt:variant>
      <vt:variant>
        <vt:i4>29</vt:i4>
      </vt:variant>
      <vt:variant>
        <vt:i4>0</vt:i4>
      </vt:variant>
      <vt:variant>
        <vt:i4>5</vt:i4>
      </vt:variant>
      <vt:variant>
        <vt:lpwstr/>
      </vt:variant>
      <vt:variant>
        <vt:lpwstr>_Toc84028544</vt:lpwstr>
      </vt:variant>
      <vt:variant>
        <vt:i4>1507380</vt:i4>
      </vt:variant>
      <vt:variant>
        <vt:i4>26</vt:i4>
      </vt:variant>
      <vt:variant>
        <vt:i4>0</vt:i4>
      </vt:variant>
      <vt:variant>
        <vt:i4>5</vt:i4>
      </vt:variant>
      <vt:variant>
        <vt:lpwstr/>
      </vt:variant>
      <vt:variant>
        <vt:lpwstr>_Toc84028543</vt:lpwstr>
      </vt:variant>
      <vt:variant>
        <vt:i4>1441844</vt:i4>
      </vt:variant>
      <vt:variant>
        <vt:i4>20</vt:i4>
      </vt:variant>
      <vt:variant>
        <vt:i4>0</vt:i4>
      </vt:variant>
      <vt:variant>
        <vt:i4>5</vt:i4>
      </vt:variant>
      <vt:variant>
        <vt:lpwstr/>
      </vt:variant>
      <vt:variant>
        <vt:lpwstr>_Toc84028542</vt:lpwstr>
      </vt:variant>
      <vt:variant>
        <vt:i4>1376308</vt:i4>
      </vt:variant>
      <vt:variant>
        <vt:i4>17</vt:i4>
      </vt:variant>
      <vt:variant>
        <vt:i4>0</vt:i4>
      </vt:variant>
      <vt:variant>
        <vt:i4>5</vt:i4>
      </vt:variant>
      <vt:variant>
        <vt:lpwstr/>
      </vt:variant>
      <vt:variant>
        <vt:lpwstr>_Toc84028541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85</cp:revision>
  <cp:lastPrinted>2008-01-31T16:09:00Z</cp:lastPrinted>
  <dcterms:created xsi:type="dcterms:W3CDTF">2021-11-06T04:44:00Z</dcterms:created>
  <dcterms:modified xsi:type="dcterms:W3CDTF">2022-02-14T23:26:00Z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